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48" w:rsidRPr="0033530B" w:rsidRDefault="006029E3" w:rsidP="00DE504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uk-UA"/>
        </w:rPr>
      </w:pPr>
      <w:r w:rsidRPr="0033530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uk-UA"/>
        </w:rPr>
        <w:fldChar w:fldCharType="begin"/>
      </w:r>
      <w:r w:rsidR="00DE5048" w:rsidRPr="0033530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uk-UA"/>
        </w:rPr>
        <w:instrText xml:space="preserve"> HYPERLINK "https://lisvolyn.gov.ua/?page_id=141" \o "Permalink to Охорона і захист лісу" </w:instrText>
      </w:r>
      <w:r w:rsidRPr="0033530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uk-UA"/>
        </w:rPr>
        <w:fldChar w:fldCharType="separate"/>
      </w:r>
      <w:r w:rsidR="00DE5048" w:rsidRPr="0033530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uk-UA"/>
        </w:rPr>
        <w:t>Охорона і захист лісу</w:t>
      </w:r>
      <w:r w:rsidRPr="0033530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uk-UA"/>
        </w:rPr>
        <w:fldChar w:fldCharType="end"/>
      </w:r>
    </w:p>
    <w:p w:rsidR="00DE5048" w:rsidRPr="0033530B" w:rsidRDefault="00DE5048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Головним завданням державної лісової охорони є забезпечення пожежної безпеки в лісі шляхом проведення планових профілактичних заходів, оперативного виявлення  і ліквідації лісових пожеж на території лісового фонду лісогосподарських підприємств.</w:t>
      </w:r>
    </w:p>
    <w:p w:rsidR="00DE5048" w:rsidRPr="0033530B" w:rsidRDefault="00DE5048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З метою забезпечення охорони лісів від пожеж постійно проводиться </w:t>
      </w: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моніторинг стану пожежної безпеки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 в лісових насадженнях.</w:t>
      </w:r>
    </w:p>
    <w:p w:rsidR="00DE5048" w:rsidRPr="0033530B" w:rsidRDefault="00DE5048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Відповідно до </w:t>
      </w:r>
      <w:proofErr w:type="spellStart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“Правил</w:t>
      </w:r>
      <w:proofErr w:type="spellEnd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пожежної безпеки в лісах </w:t>
      </w:r>
      <w:proofErr w:type="spellStart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України”</w:t>
      </w:r>
      <w:proofErr w:type="spellEnd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лісові насадження лісогосподарських підприємств розподілені на 5 класів природної  пожежної небезпеки. Найбільш небезпечним є 1 клас, найменш небезпечним – 5 клас.</w:t>
      </w:r>
    </w:p>
    <w:p w:rsidR="00DE5048" w:rsidRPr="0033530B" w:rsidRDefault="00DE5048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До першого класу відносяться насадження хвойних порід віком 40 і менше років в усіх типах умов місцезростання та насадження хвойних порід старші 40 років з індексами 0 (дуже сухі), 1 (сухі). зруби з-під хвойних порід, згарища, загиблі насадження (вітровали, буреломи та інші). П’ятий клас природної пожежної небезпеки – це листяні насадження, не вкриті лісовою рослинністю землі (лісові шляхи, просіки, візири, протипожежні розриви), нелісові землі (крім сіножатей, пасовищ, садів, ягідників).</w:t>
      </w:r>
    </w:p>
    <w:p w:rsidR="00DE5048" w:rsidRPr="0033530B" w:rsidRDefault="00DE5048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Розподіл за класами пожежної небезпеки проведено виробничим об’єднанням </w:t>
      </w:r>
      <w:proofErr w:type="spellStart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“Укрдержліспроект”</w:t>
      </w:r>
      <w:proofErr w:type="spellEnd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під час проведення базово</w:t>
      </w:r>
      <w:r w:rsidR="005B3B94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го лісовпорядкування 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складає:</w:t>
      </w:r>
    </w:p>
    <w:p w:rsidR="00DE5048" w:rsidRPr="0033530B" w:rsidRDefault="00EF0C6C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1 клас – 2,1 % лісових насаджень (4,5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тис. га)</w:t>
      </w:r>
    </w:p>
    <w:p w:rsidR="00DE5048" w:rsidRPr="0033530B" w:rsidRDefault="00EF0C6C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2 клас – 9,1 %  (19,1,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тис. га)</w:t>
      </w:r>
    </w:p>
    <w:p w:rsidR="00DE5048" w:rsidRPr="0033530B" w:rsidRDefault="00DE5048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3 клас –  </w:t>
      </w:r>
      <w:r w:rsidR="005F5773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56 %  (118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,4 тис. га)</w:t>
      </w:r>
    </w:p>
    <w:p w:rsidR="00DE5048" w:rsidRPr="0033530B" w:rsidRDefault="00EF0C6C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4 клас –  31,2 %  (66,0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тис. га)</w:t>
      </w:r>
    </w:p>
    <w:p w:rsidR="00DE5048" w:rsidRPr="0033530B" w:rsidRDefault="00EF0C6C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5 клас –    1,6 %  (3,3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тис. га)</w:t>
      </w:r>
    </w:p>
    <w:p w:rsidR="00DE5048" w:rsidRPr="0033530B" w:rsidRDefault="00DE5048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Середній клас природної п</w:t>
      </w:r>
      <w:r w:rsidR="002D5C9A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ожежної небезпеки по Вінницькому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обласному управлінню лісового та</w:t>
      </w:r>
      <w:r w:rsidR="00EF0C6C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мисливського господарства – 3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</w:t>
      </w:r>
    </w:p>
    <w:p w:rsidR="00DE5048" w:rsidRPr="0033530B" w:rsidRDefault="007E4BF9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В підпорядкуванні Вінницького</w:t>
      </w:r>
      <w:r w:rsidR="00DE5048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обласного управління лісового та мисливс</w:t>
      </w:r>
      <w:r w:rsidR="002D5C9A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ького господарства функціонує 11</w:t>
      </w:r>
      <w:r w:rsidR="00DE5048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державних підприємств, я</w:t>
      </w:r>
      <w:r w:rsidR="00741C62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кі в свою чергу розділені на 63</w:t>
      </w:r>
      <w:r w:rsidR="00DE5048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лісництва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. Безпосередньою охороною лісових масивів займається державна </w:t>
      </w:r>
      <w:r w:rsidR="008D10A4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лісова охорона в кількості 644 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чоловік, в тому</w:t>
      </w:r>
      <w:r w:rsidR="00E043C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числі 374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майстрів лісу.</w:t>
      </w:r>
    </w:p>
    <w:p w:rsidR="00DE5048" w:rsidRPr="0033530B" w:rsidRDefault="00346767" w:rsidP="00731ADA">
      <w:pPr>
        <w:spacing w:after="48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Вінницьке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обласне управління лісового та мисливського господарства  інформує щодо проведеної роботи:</w:t>
      </w:r>
    </w:p>
    <w:p w:rsidR="00DE5048" w:rsidRPr="0033530B" w:rsidRDefault="00DE5048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Попереджувальні протипожежні заходи:</w:t>
      </w:r>
    </w:p>
    <w:p w:rsidR="00DE5048" w:rsidRPr="0033530B" w:rsidRDefault="00DE5048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проведено протипожежні інструктажі та спеціальні навчання з питань пожежної безпеки з працівниками лісгоспів;</w:t>
      </w:r>
    </w:p>
    <w:p w:rsidR="00DE5048" w:rsidRPr="0033530B" w:rsidRDefault="00E043C9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поновлено та встановлено 254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засоби наглядної агітації на протипожежну тематику, на лісових дорогах встановлені знаки попереджувальног</w:t>
      </w:r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о характеру.</w:t>
      </w:r>
    </w:p>
    <w:p w:rsidR="00DE5048" w:rsidRPr="0033530B" w:rsidRDefault="00DE5048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lastRenderedPageBreak/>
        <w:t xml:space="preserve">направлено підприємствам та організаціям, які мають об’єкти в лісах, нагадування щодо обов’язкового виконання протипожежних заходів, передбачених </w:t>
      </w:r>
      <w:proofErr w:type="spellStart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“Правилами</w:t>
      </w:r>
      <w:proofErr w:type="spellEnd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пожежної безпеки в лісах </w:t>
      </w:r>
      <w:proofErr w:type="spellStart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України”</w:t>
      </w:r>
      <w:proofErr w:type="spellEnd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;</w:t>
      </w:r>
    </w:p>
    <w:p w:rsidR="00DE5048" w:rsidRPr="0033530B" w:rsidRDefault="007E4BF9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перекрито 477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другорядних доріг, що ведуть 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у лісові масиві, встановлено 175</w:t>
      </w:r>
      <w:r w:rsidR="00DE5048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шлагбаумів та заборонних знаків;</w:t>
      </w:r>
    </w:p>
    <w:p w:rsidR="00DE5048" w:rsidRPr="0033530B" w:rsidRDefault="00DE5048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доукомплектовано необхідним інвентаре</w:t>
      </w:r>
      <w:r w:rsidR="007E4BF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м 56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пунктів зосередження протипожежного інвентарю в лісництвах;</w:t>
      </w:r>
    </w:p>
    <w:p w:rsidR="00DE5048" w:rsidRPr="0033530B" w:rsidRDefault="00DE5048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ліквідовано захаращеності, вітроломи, у першу чергу в </w:t>
      </w:r>
      <w:proofErr w:type="spellStart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пожежонебезпечних</w:t>
      </w:r>
      <w:proofErr w:type="spellEnd"/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лісових масивах та масивах, які прилягають до населених пунктів, сільськогосподарських угідь, доріг, ліній електропередач, місць масового відпочинку населення, полів видобутку торфу;</w:t>
      </w:r>
    </w:p>
    <w:p w:rsidR="00DE5048" w:rsidRPr="0033530B" w:rsidRDefault="00DE5048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при високому класі пожежної небезпеки проводиться патрулювання рейдових бригад з участю працівників лісогосподарських підприємств, інспекторів поліції, працівників держ</w:t>
      </w:r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авної екологічної інспекції та 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ДСНС України в області, з метою своєчасного виявлення пожеж, порушників правил пожежної безпеки та притягнення їх до відповідальності. В 2020 році працівниками державної лісової охорони обл</w:t>
      </w:r>
      <w:r w:rsidR="007E4BF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асного управління  проведено 662 рейди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під час яких виявлено та пр</w:t>
      </w:r>
      <w:r w:rsidR="007E4BF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итягнуто до відповідальності 54</w:t>
      </w:r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порушників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«Правил пожежної безпек</w:t>
      </w:r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и в лісах України» на суму 11,8 </w:t>
      </w:r>
      <w:proofErr w:type="spellStart"/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тис.грн</w:t>
      </w:r>
      <w:proofErr w:type="spellEnd"/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.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;</w:t>
      </w:r>
    </w:p>
    <w:p w:rsidR="00DE5048" w:rsidRPr="0033530B" w:rsidRDefault="00DE5048" w:rsidP="00731ADA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через ЗМІ проводиться роз’яснювальна робота з населенням про дотримання вимог пожежної безпеки в лісах та відповідальність за їх порушення. </w:t>
      </w:r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З початку року було проведено</w:t>
      </w:r>
      <w:r w:rsidR="007E4BF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90</w:t>
      </w:r>
      <w:r w:rsidR="001A168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виступів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в ЗМІ,</w:t>
      </w:r>
      <w:r w:rsidR="007E4BF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з населенням було проведено 521</w:t>
      </w:r>
      <w:r w:rsidR="005E15AA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лекцію та бесіду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на протипожежну тематику.</w:t>
      </w:r>
    </w:p>
    <w:p w:rsidR="00DE5048" w:rsidRPr="0033530B" w:rsidRDefault="00DE5048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Заходи щодо ліквідації лісових пожеж:</w:t>
      </w:r>
    </w:p>
    <w:p w:rsidR="00DE5048" w:rsidRPr="0033530B" w:rsidRDefault="00DE5048" w:rsidP="00731ADA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розроблені оперативно-мобілізаційні плани та плани залучення сил і зас</w:t>
      </w:r>
      <w:r w:rsidR="005E15AA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обів на випадок гасіння 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пожеж в лісових масивах,  вони погоджені з районними відділами ДСНС та райдержадміністраціями, зведений оперативно-мобілізаційний план  </w:t>
      </w:r>
      <w:r w:rsidR="007E4BF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затверджений  головою Вінницької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ОДА;</w:t>
      </w:r>
    </w:p>
    <w:p w:rsidR="00DE5048" w:rsidRPr="0033530B" w:rsidRDefault="00DE5048" w:rsidP="00731ADA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розроблені та затверджені інструкції взаємо</w:t>
      </w:r>
      <w:r w:rsidR="007E4BF9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дії між працівниками Вінницької</w:t>
      </w:r>
      <w:r w:rsidR="005E15AA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ОУЛМГ та </w:t>
      </w:r>
      <w:r w:rsidR="00F75F4B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ДСНС у Вінницькій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області;</w:t>
      </w:r>
    </w:p>
    <w:p w:rsidR="00DE5048" w:rsidRPr="0033530B" w:rsidRDefault="00DE5048" w:rsidP="00731ADA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протягом 2020 року було вл</w:t>
      </w:r>
      <w:r w:rsidR="00F75F4B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аштовано 553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км мінералізованих смуг , проведено</w:t>
      </w:r>
      <w:r w:rsidR="00F75F4B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догляд за діючими в об’ємі 1158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км, поновлено дороги протипожежного призначення;</w:t>
      </w:r>
    </w:p>
    <w:p w:rsidR="00DE5048" w:rsidRPr="0033530B" w:rsidRDefault="00DE5048" w:rsidP="00731ADA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на випадок гасіння великих пожеж лісогосподарс</w:t>
      </w:r>
      <w:r w:rsidR="00F75F4B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ькими підприємствами Вінницького</w:t>
      </w:r>
      <w:r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 xml:space="preserve"> ОУЛМГ створено запас пально-мастильних матеріа</w:t>
      </w:r>
      <w:r w:rsidR="00F75F4B" w:rsidRPr="0033530B">
        <w:rPr>
          <w:rFonts w:ascii="Arial" w:eastAsia="Times New Roman" w:hAnsi="Arial" w:cs="Arial"/>
          <w:color w:val="444444"/>
          <w:sz w:val="24"/>
          <w:szCs w:val="24"/>
          <w:lang w:eastAsia="uk-UA"/>
        </w:rPr>
        <w:t>лів в кількості 21,5 тон.</w:t>
      </w:r>
    </w:p>
    <w:p w:rsidR="00F75F4B" w:rsidRPr="0033530B" w:rsidRDefault="00F75F4B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</w:p>
    <w:p w:rsidR="00DE5048" w:rsidRPr="0033530B" w:rsidRDefault="00DE5048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Для  боротьби</w:t>
      </w:r>
      <w:r w:rsidR="00F75F4B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  з  лісовими  пожежами по Вінницькому</w:t>
      </w:r>
      <w:r w:rsidR="005E15AA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ОУЛМГ у</w:t>
      </w: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  2020 році </w:t>
      </w:r>
      <w:r w:rsidR="00F75F4B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є в наявності  33 мотопомпи, 41</w:t>
      </w: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</w:t>
      </w:r>
      <w:proofErr w:type="spellStart"/>
      <w:r w:rsidR="005E15AA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лісопожежний</w:t>
      </w:r>
      <w:proofErr w:type="spellEnd"/>
      <w:r w:rsidR="005E15AA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модуль</w:t>
      </w:r>
      <w:r w:rsidR="00F75F4B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, 91 ранцевий оприскувач,</w:t>
      </w: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</w:t>
      </w:r>
      <w:r w:rsidR="00F75F4B"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99 </w:t>
      </w: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>колісних  тракторів з плугами типу ПКЛ -70 та інше  протипожежне  обладнання та засоби пожежогасіння.</w:t>
      </w:r>
    </w:p>
    <w:p w:rsidR="00465592" w:rsidRPr="0033530B" w:rsidRDefault="00465592" w:rsidP="00465592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444444"/>
          <w:sz w:val="18"/>
          <w:szCs w:val="18"/>
        </w:rPr>
      </w:pPr>
    </w:p>
    <w:p w:rsidR="00465592" w:rsidRPr="0033530B" w:rsidRDefault="00465592" w:rsidP="0046559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33530B">
        <w:rPr>
          <w:rStyle w:val="a6"/>
          <w:rFonts w:ascii="Arial" w:hAnsi="Arial" w:cs="Arial"/>
          <w:color w:val="444444"/>
          <w:sz w:val="28"/>
          <w:szCs w:val="28"/>
        </w:rPr>
        <w:t>Захист лісу</w:t>
      </w:r>
    </w:p>
    <w:p w:rsidR="00355B6F" w:rsidRDefault="00465592" w:rsidP="00465592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Захист лісів від шкідників та хвороб – важливий напрямок лісогосподарської діяльності. В зоні інтенсивної лісогосподарської діяльності</w:t>
      </w:r>
      <w:r w:rsidR="00355B6F">
        <w:rPr>
          <w:rFonts w:ascii="Arial" w:hAnsi="Arial" w:cs="Arial"/>
          <w:color w:val="444444"/>
        </w:rPr>
        <w:t>.</w:t>
      </w:r>
      <w:r w:rsidRPr="0033530B">
        <w:rPr>
          <w:rFonts w:ascii="Arial" w:hAnsi="Arial" w:cs="Arial"/>
          <w:color w:val="444444"/>
        </w:rPr>
        <w:t xml:space="preserve"> </w:t>
      </w:r>
    </w:p>
    <w:p w:rsidR="00465592" w:rsidRPr="0033530B" w:rsidRDefault="00465592" w:rsidP="00465592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Пріоритетним напрямком діяльності лісозахисної служби є розробка і впровадження біологічних засобів і методів боротьби із шкідливими комахами та хворобами лісу. Такі засоби не шкідливі для довкілля і застосовуються в лісах, де використання хімічних методів боротьби заборонено. В організації служби захисту лісів велику допомогу надає Вінницьке державне спеціалізоване лісозахисне підприємство «</w:t>
      </w:r>
      <w:proofErr w:type="spellStart"/>
      <w:r w:rsidRPr="0033530B">
        <w:rPr>
          <w:rFonts w:ascii="Arial" w:hAnsi="Arial" w:cs="Arial"/>
          <w:color w:val="444444"/>
        </w:rPr>
        <w:t>Вінницялісозахист</w:t>
      </w:r>
      <w:proofErr w:type="spellEnd"/>
      <w:r w:rsidRPr="0033530B">
        <w:rPr>
          <w:rFonts w:ascii="Arial" w:hAnsi="Arial" w:cs="Arial"/>
          <w:color w:val="444444"/>
        </w:rPr>
        <w:t>». Пропаганда захисту лісів здійснюється через працівників державної лісової охорони, інженерно-технічних працівників лісового господарства, природоохоронних організацій із залученням преси та місцевого радіо і телебачення.</w:t>
      </w:r>
    </w:p>
    <w:p w:rsidR="00465592" w:rsidRPr="0033530B" w:rsidRDefault="00465592" w:rsidP="00465592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lastRenderedPageBreak/>
        <w:t>Відповідно саніта</w:t>
      </w:r>
      <w:r w:rsidR="005D665D">
        <w:rPr>
          <w:rFonts w:ascii="Arial" w:hAnsi="Arial" w:cs="Arial"/>
          <w:color w:val="444444"/>
        </w:rPr>
        <w:t>р</w:t>
      </w:r>
      <w:r w:rsidRPr="0033530B">
        <w:rPr>
          <w:rFonts w:ascii="Arial" w:hAnsi="Arial" w:cs="Arial"/>
          <w:color w:val="444444"/>
        </w:rPr>
        <w:t xml:space="preserve">ного огляду лісів понад 4,0 </w:t>
      </w:r>
      <w:proofErr w:type="spellStart"/>
      <w:r w:rsidRPr="0033530B">
        <w:rPr>
          <w:rFonts w:ascii="Arial" w:hAnsi="Arial" w:cs="Arial"/>
          <w:color w:val="444444"/>
        </w:rPr>
        <w:t>тис.га</w:t>
      </w:r>
      <w:proofErr w:type="spellEnd"/>
      <w:r w:rsidRPr="0033530B">
        <w:rPr>
          <w:rFonts w:ascii="Arial" w:hAnsi="Arial" w:cs="Arial"/>
          <w:color w:val="444444"/>
        </w:rPr>
        <w:t xml:space="preserve">. насаджень пошкоджені шкідниками та хворобами лісу. В пошкоджених насадженнях проводяться санітарно-оздоровчі заходи, шляхом вирубки пошкодженої деревини. </w:t>
      </w:r>
    </w:p>
    <w:p w:rsidR="00465592" w:rsidRPr="0033530B" w:rsidRDefault="00465592" w:rsidP="00465592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 xml:space="preserve">Важливою проблемою ведення лісового господарства є всихання хвойних насаджень. Однією з причин всихання хвойних лісів є стовбурні шкідники. Ефективним методом боротьби з стовбурними шкідниками є застосування </w:t>
      </w:r>
      <w:proofErr w:type="spellStart"/>
      <w:r w:rsidRPr="0033530B">
        <w:rPr>
          <w:rFonts w:ascii="Arial" w:hAnsi="Arial" w:cs="Arial"/>
          <w:color w:val="444444"/>
        </w:rPr>
        <w:t>феромонних</w:t>
      </w:r>
      <w:proofErr w:type="spellEnd"/>
      <w:r w:rsidRPr="0033530B">
        <w:rPr>
          <w:rFonts w:ascii="Arial" w:hAnsi="Arial" w:cs="Arial"/>
          <w:color w:val="444444"/>
        </w:rPr>
        <w:t xml:space="preserve"> пасток.</w:t>
      </w:r>
    </w:p>
    <w:p w:rsidR="00465592" w:rsidRPr="0033530B" w:rsidRDefault="00465592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</w:pPr>
      <w:r w:rsidRPr="0033530B">
        <w:rPr>
          <w:rFonts w:ascii="Arial" w:eastAsia="Times New Roman" w:hAnsi="Arial" w:cs="Arial"/>
          <w:b/>
          <w:bCs/>
          <w:color w:val="444444"/>
          <w:sz w:val="24"/>
          <w:szCs w:val="24"/>
          <w:lang w:eastAsia="uk-UA"/>
        </w:rPr>
        <w:t xml:space="preserve"> </w:t>
      </w:r>
    </w:p>
    <w:p w:rsidR="00F75F4B" w:rsidRPr="0033530B" w:rsidRDefault="00F75F4B" w:rsidP="00731A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33530B">
        <w:rPr>
          <w:rStyle w:val="a6"/>
          <w:rFonts w:ascii="Arial" w:hAnsi="Arial" w:cs="Arial"/>
          <w:color w:val="444444"/>
        </w:rPr>
        <w:t>Відповідно до Кодексу України «Про адміністративні правопорушення»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33530B">
        <w:rPr>
          <w:rStyle w:val="a6"/>
          <w:rFonts w:ascii="Arial" w:hAnsi="Arial" w:cs="Arial"/>
          <w:color w:val="444444"/>
        </w:rPr>
        <w:t>передбачена адміністративна відповідальність за наступними статтями: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444444"/>
        </w:rPr>
      </w:pPr>
      <w:r w:rsidRPr="0033530B">
        <w:rPr>
          <w:rStyle w:val="a6"/>
          <w:rFonts w:ascii="Arial" w:hAnsi="Arial" w:cs="Arial"/>
          <w:color w:val="444444"/>
        </w:rPr>
        <w:t>Стаття 65. Незаконна порубка, пошкодження та знищення лісових культур і молодняка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Незаконна порубка і пошкодження дерев або чагарників; перевезення, зберігання незаконно зрубаних дерев або чагарників; знищення або пошкодження лісових культур, сіянців або саджанців у лісових розсадниках і на плантаціях, а також молодняка природного походження і самосіву на площах, призначених під лісовідновлення,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- тягнуть за собою накладення штрафу на громадян від тридцяти (510 грн.) до шістдесяти (1020 грн.) неоподатковуваних мінімумів доходів громадян і на посадових осіб - від ста п’ятдесяти (2550 грн.) до трьохсот (5100 грн.) неоподатковуваних мінімумів доходів громадян.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Ті самі дії, вчинені особою, яку протягом року було піддано адміністративному стягненню за одне з порушень, передбачених частиною першою цієї статті, -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тягнуть за собою накладення штрафу на громадян від шістдесяти (1020 грн.) до дев’яноста (1530 грн.) неоподатковуваних мінімумів доходів громадян і на посадових осіб - від шестисот (10200 грн.) до дев’ятисот (15300 грн.) неоподатковуваних мінімумів доходів громадян.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i/>
          <w:iCs/>
          <w:color w:val="444444"/>
        </w:rPr>
        <w:t>{Стаття 65 із змінами, внесеними згідно із Законами № 81/96-ВР від 06.03.96, № 55/97-ВР від 07.02.97; в редакції Закону № 2531-VIII від 06.09.2018; із змінами, внесеними згідно із Законом № 2708-VIII від 25.04.2019}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444444"/>
        </w:rPr>
      </w:pPr>
      <w:r w:rsidRPr="0033530B">
        <w:rPr>
          <w:rStyle w:val="a6"/>
          <w:rFonts w:ascii="Arial" w:hAnsi="Arial" w:cs="Arial"/>
          <w:color w:val="444444"/>
        </w:rPr>
        <w:t>Стаття 73. Засмічення лісів відходами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Засмічення лісів відходами -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тягне за собою накладення штрафу на громадян від двадцяти п’яти (425 грн.) до п’ятдесяти (850 грн.) неоподатковуваних мінімумів доходів громадян і на посадових осіб - від п’ятдесяти (850 грн.) до ста (1700 грн.) неоподатковуваних мінімумів доходів громадян.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i/>
          <w:iCs/>
          <w:color w:val="444444"/>
        </w:rPr>
        <w:t>{Стаття 73 із змінами, внесеними згідно із Законами № 81/96-ВР від 06.03.96, № 55/97-ВР від 07.02.97, № 1288-XIV від 14.12.99, № 3532-VI від 16.06.2011, № 1829-VIII від 07.02.2017}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444444"/>
        </w:rPr>
      </w:pPr>
      <w:r w:rsidRPr="0033530B">
        <w:rPr>
          <w:rStyle w:val="a6"/>
          <w:rFonts w:ascii="Arial" w:hAnsi="Arial" w:cs="Arial"/>
          <w:color w:val="444444"/>
        </w:rPr>
        <w:t>Стаття 77. Порушення вимог пожежної безпеки в лісах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Порушення вимог пожежної безпеки в лісах -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тягне за собою накладення штрафу на громадян від дев’яноста (1530 грн.) до двохсот сімдесяти (4590 грн.) неоподатковуваних мінімумів доходів громадян і на посадових осіб - від двохсот сімдесяти (4590 грн.) до дев’ятисот (15300 грн.) неоподатковуваних мінімумів доходів громадян.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lastRenderedPageBreak/>
        <w:t>Знищення або пошкодження лісу внаслідок необережного поводження з вогнем, а також порушення вимог пожежної безпеки в лісах, що призвело до виникнення лісової пожежі або поширення її на значній площі, -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color w:val="444444"/>
        </w:rPr>
        <w:t>тягнуть за собою накладення штрафу на громадян від двохсот сімдесяти (4590 грн.)  до дев’ятисот (15300 грн.) неоподатковуваних мінімумів доходів громадян і на посадових осіб - від шістсот тридцяти (10710 грн.) до однієї тисячі восьмисот (30600 грн.) неоподатковуваних мінімумів доходів громадян.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33530B">
        <w:rPr>
          <w:rFonts w:ascii="Arial" w:hAnsi="Arial" w:cs="Arial"/>
          <w:i/>
          <w:iCs/>
          <w:color w:val="444444"/>
        </w:rPr>
        <w:t>{Стаття 77 в редакції Закону № 81/96-ВР від 06.03.96; із змінами, внесеними згідно із Законами № 55/97-ВР від 07.02.97, № 1829-VIII від 07.02.2017, № 556-IX від 13.04.2020}</w:t>
      </w: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</w:p>
    <w:p w:rsidR="00AA1D5E" w:rsidRPr="0033530B" w:rsidRDefault="00AA1D5E" w:rsidP="00731AD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444444"/>
        </w:rPr>
      </w:pPr>
    </w:p>
    <w:p w:rsidR="000758D0" w:rsidRPr="0033530B" w:rsidRDefault="000758D0" w:rsidP="00731ADA">
      <w:pPr>
        <w:jc w:val="both"/>
        <w:rPr>
          <w:rFonts w:ascii="Arial" w:hAnsi="Arial" w:cs="Arial"/>
          <w:sz w:val="24"/>
          <w:szCs w:val="24"/>
        </w:rPr>
      </w:pPr>
    </w:p>
    <w:sectPr w:rsidR="000758D0" w:rsidRPr="0033530B" w:rsidSect="00075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365E"/>
    <w:multiLevelType w:val="multilevel"/>
    <w:tmpl w:val="0B7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5E3202"/>
    <w:multiLevelType w:val="multilevel"/>
    <w:tmpl w:val="2C5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048"/>
    <w:rsid w:val="000758D0"/>
    <w:rsid w:val="001721E3"/>
    <w:rsid w:val="00182D87"/>
    <w:rsid w:val="001A1689"/>
    <w:rsid w:val="00210499"/>
    <w:rsid w:val="002C5B79"/>
    <w:rsid w:val="002D5C9A"/>
    <w:rsid w:val="0033530B"/>
    <w:rsid w:val="00346767"/>
    <w:rsid w:val="00355B6F"/>
    <w:rsid w:val="004457F9"/>
    <w:rsid w:val="00446446"/>
    <w:rsid w:val="00465592"/>
    <w:rsid w:val="005B3B94"/>
    <w:rsid w:val="005D2B44"/>
    <w:rsid w:val="005D665D"/>
    <w:rsid w:val="005E15AA"/>
    <w:rsid w:val="005F5773"/>
    <w:rsid w:val="006029E3"/>
    <w:rsid w:val="00663B8B"/>
    <w:rsid w:val="00731ADA"/>
    <w:rsid w:val="007363B8"/>
    <w:rsid w:val="00741C62"/>
    <w:rsid w:val="00780A02"/>
    <w:rsid w:val="007C63EE"/>
    <w:rsid w:val="007E4BF9"/>
    <w:rsid w:val="00885CB8"/>
    <w:rsid w:val="008D10A4"/>
    <w:rsid w:val="0092546C"/>
    <w:rsid w:val="0093509F"/>
    <w:rsid w:val="00A64705"/>
    <w:rsid w:val="00A82FE6"/>
    <w:rsid w:val="00AA1D5E"/>
    <w:rsid w:val="00BB34A0"/>
    <w:rsid w:val="00DE5048"/>
    <w:rsid w:val="00E02B2E"/>
    <w:rsid w:val="00E043C9"/>
    <w:rsid w:val="00E40854"/>
    <w:rsid w:val="00E92218"/>
    <w:rsid w:val="00EF0C6C"/>
    <w:rsid w:val="00F75F4B"/>
    <w:rsid w:val="00F8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D0"/>
  </w:style>
  <w:style w:type="paragraph" w:styleId="1">
    <w:name w:val="heading 1"/>
    <w:basedOn w:val="a"/>
    <w:link w:val="10"/>
    <w:uiPriority w:val="9"/>
    <w:qFormat/>
    <w:rsid w:val="00DE5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04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DE5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DE5048"/>
    <w:rPr>
      <w:i/>
      <w:iCs/>
    </w:rPr>
  </w:style>
  <w:style w:type="character" w:styleId="a6">
    <w:name w:val="Strong"/>
    <w:basedOn w:val="a0"/>
    <w:uiPriority w:val="22"/>
    <w:qFormat/>
    <w:rsid w:val="00DE5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FF3-F9D6-43E7-96FD-6F019129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5744</Words>
  <Characters>3275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dcterms:created xsi:type="dcterms:W3CDTF">2021-01-04T11:53:00Z</dcterms:created>
  <dcterms:modified xsi:type="dcterms:W3CDTF">2021-01-04T13:41:00Z</dcterms:modified>
</cp:coreProperties>
</file>