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08" w:rsidRPr="00D76209" w:rsidRDefault="009F193B" w:rsidP="00450E08">
      <w:pPr>
        <w:pStyle w:val="10"/>
        <w:jc w:val="center"/>
        <w:rPr>
          <w:b/>
          <w:caps/>
          <w:sz w:val="28"/>
          <w:szCs w:val="28"/>
          <w:lang w:val="uk-UA"/>
        </w:rPr>
      </w:pPr>
      <w:r>
        <w:rPr>
          <w:noProof/>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13.05pt;margin-top:-5.55pt;width:30.35pt;height:41.65pt;z-index:251658752;mso-wrap-distance-left:9.05pt;mso-wrap-distance-right:9.05pt;mso-position-horizontal-relative:page">
            <v:imagedata r:id="rId8" o:title=""/>
            <w10:wrap type="square" anchorx="page"/>
          </v:shape>
          <o:OLEObject Type="Embed" ProgID="Word.Picture.8" ShapeID="_x0000_s1037" DrawAspect="Content" ObjectID="_1770794185" r:id="rId9"/>
        </w:object>
      </w:r>
    </w:p>
    <w:p w:rsidR="00450E08" w:rsidRPr="00D76209" w:rsidRDefault="008C27BA" w:rsidP="00450E08">
      <w:pPr>
        <w:pStyle w:val="10"/>
        <w:rPr>
          <w:b/>
          <w:caps/>
          <w:sz w:val="28"/>
          <w:szCs w:val="28"/>
          <w:lang w:val="uk-UA"/>
        </w:rPr>
      </w:pPr>
      <w:r w:rsidRPr="00D76209">
        <w:rPr>
          <w:b/>
          <w:caps/>
          <w:noProof/>
          <w:sz w:val="28"/>
          <w:szCs w:val="28"/>
          <w:lang w:val="uk-UA" w:eastAsia="uk-UA"/>
        </w:rPr>
        <mc:AlternateContent>
          <mc:Choice Requires="wps">
            <w:drawing>
              <wp:anchor distT="0" distB="0" distL="114300" distR="114300" simplePos="0" relativeHeight="251656704" behindDoc="0" locked="0" layoutInCell="1" allowOverlap="1" wp14:anchorId="5C9DE0D0" wp14:editId="2FC67463">
                <wp:simplePos x="0" y="0"/>
                <wp:positionH relativeFrom="column">
                  <wp:posOffset>193040</wp:posOffset>
                </wp:positionH>
                <wp:positionV relativeFrom="paragraph">
                  <wp:posOffset>66675</wp:posOffset>
                </wp:positionV>
                <wp:extent cx="273621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0E12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5.25pt" to="230.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Y8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"/>
            </w:pict>
          </mc:Fallback>
        </mc:AlternateContent>
      </w:r>
      <w:r w:rsidRPr="00D76209">
        <w:rPr>
          <w:b/>
          <w:caps/>
          <w:noProof/>
          <w:sz w:val="28"/>
          <w:szCs w:val="28"/>
          <w:lang w:val="uk-UA" w:eastAsia="uk-UA"/>
        </w:rPr>
        <mc:AlternateContent>
          <mc:Choice Requires="wps">
            <w:drawing>
              <wp:anchor distT="0" distB="0" distL="114300" distR="114300" simplePos="0" relativeHeight="251657728" behindDoc="0" locked="0" layoutInCell="1" allowOverlap="1" wp14:anchorId="2352EFE1" wp14:editId="3FC9573E">
                <wp:simplePos x="0" y="0"/>
                <wp:positionH relativeFrom="column">
                  <wp:posOffset>3469640</wp:posOffset>
                </wp:positionH>
                <wp:positionV relativeFrom="paragraph">
                  <wp:posOffset>66675</wp:posOffset>
                </wp:positionV>
                <wp:extent cx="265303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B61C0"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2pt,5.25pt" to="482.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hA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"/>
            </w:pict>
          </mc:Fallback>
        </mc:AlternateContent>
      </w:r>
    </w:p>
    <w:p w:rsidR="00450E08" w:rsidRPr="00D76209" w:rsidRDefault="00450E08" w:rsidP="00450E08">
      <w:pPr>
        <w:pStyle w:val="10"/>
        <w:rPr>
          <w:b/>
          <w:caps/>
          <w:sz w:val="28"/>
          <w:szCs w:val="28"/>
          <w:lang w:val="uk-UA"/>
        </w:rPr>
      </w:pPr>
    </w:p>
    <w:p w:rsidR="005957AF" w:rsidRDefault="005957AF" w:rsidP="005957AF">
      <w:pPr>
        <w:pStyle w:val="10"/>
        <w:jc w:val="center"/>
        <w:rPr>
          <w:b/>
          <w:caps/>
          <w:sz w:val="24"/>
          <w:szCs w:val="24"/>
          <w:lang w:val="uk-UA"/>
        </w:rPr>
      </w:pPr>
      <w:r>
        <w:rPr>
          <w:b/>
          <w:caps/>
          <w:sz w:val="24"/>
          <w:szCs w:val="24"/>
          <w:lang w:val="uk-UA"/>
        </w:rPr>
        <w:t>державне агентство лісових ресурсів  україни</w:t>
      </w:r>
    </w:p>
    <w:p w:rsidR="005957AF" w:rsidRDefault="005957AF" w:rsidP="005957AF">
      <w:pPr>
        <w:pStyle w:val="10"/>
        <w:spacing w:before="120"/>
        <w:jc w:val="center"/>
        <w:rPr>
          <w:b/>
          <w:caps/>
          <w:sz w:val="28"/>
          <w:szCs w:val="28"/>
          <w:lang w:val="uk-UA"/>
        </w:rPr>
      </w:pPr>
      <w:r>
        <w:rPr>
          <w:b/>
          <w:caps/>
          <w:sz w:val="28"/>
          <w:szCs w:val="28"/>
          <w:lang w:val="uk-UA"/>
        </w:rPr>
        <w:t xml:space="preserve">Центрально-західне міжрегіональне УПРАВЛІННЯ ЛІСОВОГО та мисливського ГОСПОДАРСТВА </w:t>
      </w:r>
    </w:p>
    <w:p w:rsidR="005957AF" w:rsidRDefault="005957AF" w:rsidP="005957AF">
      <w:pPr>
        <w:pStyle w:val="10"/>
        <w:rPr>
          <w:rFonts w:ascii="Franklin Gothic Book" w:eastAsia="Arial Unicode MS" w:hAnsi="Franklin Gothic Book" w:cs="Arial Unicode MS"/>
          <w:b/>
          <w:caps/>
          <w:sz w:val="32"/>
          <w:szCs w:val="32"/>
          <w:lang w:val="uk-UA"/>
        </w:rPr>
      </w:pPr>
    </w:p>
    <w:p w:rsidR="005957AF" w:rsidRPr="00192CD1" w:rsidRDefault="005957AF" w:rsidP="005957AF">
      <w:pPr>
        <w:pStyle w:val="10"/>
        <w:jc w:val="center"/>
        <w:rPr>
          <w:rFonts w:eastAsia="Arial Unicode MS" w:cs="Arial Unicode MS"/>
          <w:b/>
          <w:caps/>
          <w:sz w:val="28"/>
          <w:szCs w:val="28"/>
          <w:lang w:val="uk-UA"/>
        </w:rPr>
      </w:pPr>
      <w:r w:rsidRPr="00192CD1">
        <w:rPr>
          <w:rFonts w:eastAsia="Arial Unicode MS" w:cs="Arial Unicode MS"/>
          <w:b/>
          <w:caps/>
          <w:sz w:val="28"/>
          <w:szCs w:val="28"/>
          <w:lang w:val="uk-UA"/>
        </w:rPr>
        <w:t xml:space="preserve">Н а к а з </w:t>
      </w:r>
    </w:p>
    <w:p w:rsidR="005957AF" w:rsidRDefault="005957AF" w:rsidP="005957AF">
      <w:pPr>
        <w:pStyle w:val="10"/>
        <w:spacing w:before="120"/>
        <w:jc w:val="center"/>
        <w:rPr>
          <w:b/>
          <w:sz w:val="28"/>
          <w:szCs w:val="28"/>
          <w:lang w:val="uk-UA"/>
        </w:rPr>
      </w:pPr>
    </w:p>
    <w:p w:rsidR="005957AF" w:rsidRPr="00EC5BEF" w:rsidRDefault="00C21B5A" w:rsidP="009D63A0">
      <w:pPr>
        <w:pStyle w:val="10"/>
        <w:spacing w:before="120"/>
        <w:jc w:val="center"/>
        <w:rPr>
          <w:b/>
          <w:bCs/>
          <w:sz w:val="28"/>
          <w:szCs w:val="28"/>
        </w:rPr>
      </w:pPr>
      <w:r>
        <w:rPr>
          <w:b/>
          <w:sz w:val="28"/>
          <w:szCs w:val="28"/>
        </w:rPr>
        <w:t>03</w:t>
      </w:r>
      <w:r w:rsidR="005957AF" w:rsidRPr="00E35635">
        <w:rPr>
          <w:b/>
          <w:sz w:val="28"/>
          <w:szCs w:val="28"/>
          <w:lang w:val="uk-UA"/>
        </w:rPr>
        <w:t>.</w:t>
      </w:r>
      <w:r w:rsidR="0001409B" w:rsidRPr="00E35635">
        <w:rPr>
          <w:b/>
          <w:sz w:val="28"/>
          <w:szCs w:val="28"/>
          <w:lang w:val="uk-UA"/>
        </w:rPr>
        <w:t>01</w:t>
      </w:r>
      <w:r w:rsidR="005957AF" w:rsidRPr="00E35635">
        <w:rPr>
          <w:b/>
          <w:sz w:val="28"/>
          <w:szCs w:val="28"/>
          <w:lang w:val="uk-UA"/>
        </w:rPr>
        <w:t>.202</w:t>
      </w:r>
      <w:r>
        <w:rPr>
          <w:b/>
          <w:sz w:val="28"/>
          <w:szCs w:val="28"/>
          <w:lang w:val="uk-UA"/>
        </w:rPr>
        <w:t>4</w:t>
      </w:r>
      <w:r w:rsidR="005957AF">
        <w:rPr>
          <w:b/>
          <w:bCs/>
          <w:sz w:val="28"/>
          <w:szCs w:val="28"/>
          <w:lang w:val="uk-UA"/>
        </w:rPr>
        <w:t xml:space="preserve">          </w:t>
      </w:r>
      <w:r w:rsidR="0001409B">
        <w:rPr>
          <w:b/>
          <w:bCs/>
          <w:sz w:val="28"/>
          <w:szCs w:val="28"/>
          <w:lang w:val="uk-UA"/>
        </w:rPr>
        <w:t xml:space="preserve">                            </w:t>
      </w:r>
      <w:r w:rsidR="005957AF">
        <w:rPr>
          <w:b/>
          <w:bCs/>
          <w:sz w:val="28"/>
          <w:szCs w:val="28"/>
          <w:lang w:val="uk-UA"/>
        </w:rPr>
        <w:t xml:space="preserve"> м. Вінниця                  </w:t>
      </w:r>
      <w:r w:rsidR="009D63A0">
        <w:rPr>
          <w:b/>
          <w:bCs/>
          <w:sz w:val="28"/>
          <w:szCs w:val="28"/>
          <w:lang w:val="uk-UA"/>
        </w:rPr>
        <w:t xml:space="preserve">                       </w:t>
      </w:r>
      <w:r w:rsidR="005957AF">
        <w:rPr>
          <w:b/>
          <w:bCs/>
          <w:sz w:val="28"/>
          <w:szCs w:val="28"/>
          <w:lang w:val="uk-UA"/>
        </w:rPr>
        <w:t xml:space="preserve"> </w:t>
      </w:r>
      <w:r w:rsidR="005957AF" w:rsidRPr="00E35635">
        <w:rPr>
          <w:b/>
          <w:bCs/>
          <w:sz w:val="28"/>
          <w:szCs w:val="28"/>
          <w:lang w:val="uk-UA"/>
        </w:rPr>
        <w:t xml:space="preserve"> </w:t>
      </w:r>
      <w:r w:rsidR="00AD1383" w:rsidRPr="00E35635">
        <w:rPr>
          <w:b/>
          <w:bCs/>
          <w:sz w:val="28"/>
          <w:szCs w:val="28"/>
          <w:lang w:val="uk-UA"/>
        </w:rPr>
        <w:t xml:space="preserve">№ </w:t>
      </w:r>
      <w:r>
        <w:rPr>
          <w:b/>
          <w:bCs/>
          <w:sz w:val="28"/>
          <w:szCs w:val="28"/>
        </w:rPr>
        <w:t>2</w:t>
      </w:r>
    </w:p>
    <w:p w:rsidR="00E35635" w:rsidRDefault="00E35635" w:rsidP="00E35635">
      <w:pPr>
        <w:pStyle w:val="10"/>
        <w:rPr>
          <w:b/>
          <w:iCs/>
          <w:sz w:val="24"/>
          <w:szCs w:val="24"/>
          <w:lang w:val="uk-UA"/>
        </w:rPr>
      </w:pPr>
    </w:p>
    <w:p w:rsidR="00E35635" w:rsidRDefault="0021702A" w:rsidP="00E35635">
      <w:pPr>
        <w:pStyle w:val="10"/>
        <w:rPr>
          <w:b/>
          <w:iCs/>
          <w:sz w:val="24"/>
          <w:szCs w:val="24"/>
          <w:lang w:val="uk-UA"/>
        </w:rPr>
      </w:pPr>
      <w:r w:rsidRPr="00E35635">
        <w:rPr>
          <w:b/>
          <w:iCs/>
          <w:sz w:val="24"/>
          <w:szCs w:val="24"/>
          <w:lang w:val="uk-UA"/>
        </w:rPr>
        <w:t xml:space="preserve">Про </w:t>
      </w:r>
      <w:r w:rsidR="00E35635" w:rsidRPr="00E35635">
        <w:rPr>
          <w:b/>
          <w:iCs/>
          <w:sz w:val="24"/>
          <w:szCs w:val="24"/>
          <w:lang w:val="uk-UA"/>
        </w:rPr>
        <w:t>забезпечення доступу</w:t>
      </w:r>
      <w:r w:rsidR="00E35635">
        <w:rPr>
          <w:b/>
          <w:iCs/>
          <w:sz w:val="24"/>
          <w:szCs w:val="24"/>
          <w:lang w:val="uk-UA"/>
        </w:rPr>
        <w:tab/>
      </w:r>
      <w:r w:rsidR="00E35635">
        <w:rPr>
          <w:b/>
          <w:iCs/>
          <w:sz w:val="24"/>
          <w:szCs w:val="24"/>
          <w:lang w:val="uk-UA"/>
        </w:rPr>
        <w:tab/>
      </w:r>
      <w:r w:rsidR="00E35635">
        <w:rPr>
          <w:b/>
          <w:iCs/>
          <w:sz w:val="24"/>
          <w:szCs w:val="24"/>
          <w:lang w:val="uk-UA"/>
        </w:rPr>
        <w:tab/>
      </w:r>
      <w:r w:rsidR="00E35635">
        <w:rPr>
          <w:b/>
          <w:iCs/>
          <w:sz w:val="24"/>
          <w:szCs w:val="24"/>
          <w:lang w:val="uk-UA"/>
        </w:rPr>
        <w:tab/>
      </w:r>
      <w:r w:rsidR="00E35635">
        <w:rPr>
          <w:b/>
          <w:iCs/>
          <w:sz w:val="24"/>
          <w:szCs w:val="24"/>
          <w:lang w:val="uk-UA"/>
        </w:rPr>
        <w:tab/>
      </w:r>
      <w:r w:rsidR="00E35635">
        <w:rPr>
          <w:b/>
          <w:iCs/>
          <w:sz w:val="24"/>
          <w:szCs w:val="24"/>
          <w:lang w:val="uk-UA"/>
        </w:rPr>
        <w:tab/>
      </w:r>
      <w:r w:rsidR="00E35635">
        <w:rPr>
          <w:b/>
          <w:iCs/>
          <w:sz w:val="24"/>
          <w:szCs w:val="24"/>
          <w:lang w:val="uk-UA"/>
        </w:rPr>
        <w:tab/>
      </w:r>
      <w:r w:rsidR="00E35635">
        <w:rPr>
          <w:b/>
          <w:iCs/>
          <w:sz w:val="24"/>
          <w:szCs w:val="24"/>
          <w:lang w:val="uk-UA"/>
        </w:rPr>
        <w:tab/>
      </w:r>
      <w:r w:rsidR="00E35635">
        <w:rPr>
          <w:b/>
          <w:iCs/>
          <w:sz w:val="24"/>
          <w:szCs w:val="24"/>
          <w:lang w:val="uk-UA"/>
        </w:rPr>
        <w:tab/>
      </w:r>
      <w:r w:rsidR="00E35635">
        <w:rPr>
          <w:b/>
          <w:iCs/>
          <w:sz w:val="24"/>
          <w:szCs w:val="24"/>
          <w:lang w:val="uk-UA"/>
        </w:rPr>
        <w:tab/>
      </w:r>
    </w:p>
    <w:p w:rsidR="0021702A" w:rsidRDefault="00E35635" w:rsidP="00E35635">
      <w:pPr>
        <w:pStyle w:val="10"/>
        <w:rPr>
          <w:b/>
          <w:iCs/>
          <w:sz w:val="24"/>
          <w:szCs w:val="24"/>
          <w:lang w:val="uk-UA"/>
        </w:rPr>
      </w:pPr>
      <w:r>
        <w:rPr>
          <w:b/>
          <w:iCs/>
          <w:sz w:val="24"/>
          <w:szCs w:val="24"/>
          <w:lang w:val="uk-UA"/>
        </w:rPr>
        <w:t>до публічної інформації</w:t>
      </w:r>
      <w:r>
        <w:rPr>
          <w:b/>
          <w:iCs/>
          <w:sz w:val="24"/>
          <w:szCs w:val="24"/>
          <w:lang w:val="uk-UA"/>
        </w:rPr>
        <w:tab/>
      </w:r>
    </w:p>
    <w:p w:rsidR="00E35635" w:rsidRPr="00D76209" w:rsidRDefault="00E35635" w:rsidP="00E35635">
      <w:pPr>
        <w:pStyle w:val="10"/>
        <w:spacing w:before="240"/>
        <w:rPr>
          <w:b/>
          <w:iCs/>
          <w:sz w:val="24"/>
          <w:szCs w:val="24"/>
          <w:lang w:val="uk-UA"/>
        </w:rPr>
      </w:pPr>
    </w:p>
    <w:p w:rsidR="00F66DAF" w:rsidRPr="00D76209" w:rsidRDefault="00F66DAF" w:rsidP="00F034B2">
      <w:pPr>
        <w:jc w:val="both"/>
        <w:rPr>
          <w:szCs w:val="28"/>
          <w:lang w:val="uk-UA"/>
        </w:rPr>
      </w:pPr>
    </w:p>
    <w:p w:rsidR="00B67A54" w:rsidRPr="00425664" w:rsidRDefault="00425664" w:rsidP="00C91732">
      <w:pPr>
        <w:shd w:val="clear" w:color="auto" w:fill="FFFFFF"/>
        <w:ind w:right="-1" w:firstLine="567"/>
        <w:jc w:val="both"/>
        <w:textAlignment w:val="baseline"/>
        <w:rPr>
          <w:rFonts w:ascii="Times New Roman CYR" w:hAnsi="Times New Roman CYR"/>
          <w:sz w:val="28"/>
          <w:szCs w:val="28"/>
          <w:lang w:val="uk-UA"/>
        </w:rPr>
      </w:pPr>
      <w:r>
        <w:rPr>
          <w:rFonts w:ascii="Times New Roman CYR" w:hAnsi="Times New Roman CYR"/>
          <w:sz w:val="28"/>
          <w:szCs w:val="28"/>
          <w:lang w:val="uk-UA"/>
        </w:rPr>
        <w:t xml:space="preserve">Відповідно до вимог Закону України від </w:t>
      </w:r>
      <w:r>
        <w:rPr>
          <w:rFonts w:ascii="Calibri" w:hAnsi="Calibri" w:cs="Calibri"/>
          <w:sz w:val="28"/>
          <w:szCs w:val="28"/>
          <w:lang w:val="uk-UA"/>
        </w:rPr>
        <w:t>"</w:t>
      </w:r>
      <w:r>
        <w:rPr>
          <w:rFonts w:ascii="Times New Roman CYR" w:hAnsi="Times New Roman CYR"/>
          <w:sz w:val="28"/>
          <w:szCs w:val="28"/>
          <w:lang w:val="uk-UA"/>
        </w:rPr>
        <w:t>Про доступ до публічної інформації</w:t>
      </w:r>
      <w:r>
        <w:rPr>
          <w:rFonts w:ascii="Calibri" w:hAnsi="Calibri" w:cs="Calibri"/>
          <w:sz w:val="28"/>
          <w:szCs w:val="28"/>
          <w:lang w:val="uk-UA"/>
        </w:rPr>
        <w:t>"</w:t>
      </w:r>
      <w:r>
        <w:rPr>
          <w:rFonts w:ascii="Times New Roman CYR" w:hAnsi="Times New Roman CYR"/>
          <w:sz w:val="28"/>
          <w:szCs w:val="28"/>
          <w:lang w:val="uk-UA"/>
        </w:rPr>
        <w:t xml:space="preserve"> від 13.01.2011 № 2939-</w:t>
      </w:r>
      <w:r>
        <w:rPr>
          <w:rFonts w:ascii="Times New Roman CYR" w:hAnsi="Times New Roman CYR"/>
          <w:sz w:val="28"/>
          <w:szCs w:val="28"/>
          <w:lang w:val="en-US"/>
        </w:rPr>
        <w:t>VI</w:t>
      </w:r>
      <w:r w:rsidR="00091B3A">
        <w:rPr>
          <w:rFonts w:ascii="Times New Roman CYR" w:hAnsi="Times New Roman CYR"/>
          <w:sz w:val="28"/>
          <w:szCs w:val="28"/>
          <w:lang w:val="uk-UA"/>
        </w:rPr>
        <w:t xml:space="preserve"> (із змінами), Указ Президента України </w:t>
      </w:r>
      <w:r w:rsidR="00091B3A">
        <w:rPr>
          <w:rFonts w:ascii="Calibri" w:hAnsi="Calibri" w:cs="Calibri"/>
          <w:sz w:val="28"/>
          <w:szCs w:val="28"/>
          <w:lang w:val="uk-UA"/>
        </w:rPr>
        <w:t>"</w:t>
      </w:r>
      <w:r w:rsidR="00091B3A">
        <w:rPr>
          <w:rFonts w:ascii="Times New Roman CYR" w:hAnsi="Times New Roman CYR"/>
          <w:sz w:val="28"/>
          <w:szCs w:val="28"/>
          <w:lang w:val="uk-UA"/>
        </w:rPr>
        <w:t>Питання забезпечення органами виконавчої влади доступу до публічної інформації</w:t>
      </w:r>
      <w:r w:rsidR="00091B3A">
        <w:rPr>
          <w:rFonts w:ascii="Calibri" w:hAnsi="Calibri" w:cs="Calibri"/>
          <w:sz w:val="28"/>
          <w:szCs w:val="28"/>
          <w:lang w:val="uk-UA"/>
        </w:rPr>
        <w:t>"</w:t>
      </w:r>
      <w:r w:rsidR="00091B3A">
        <w:rPr>
          <w:rFonts w:ascii="Times New Roman CYR" w:hAnsi="Times New Roman CYR"/>
          <w:sz w:val="28"/>
          <w:szCs w:val="28"/>
          <w:lang w:val="uk-UA"/>
        </w:rPr>
        <w:t xml:space="preserve"> від 05.05.2011 № 574/2011, постанов Кабінету Міністрів України від 21.11.2011 № 1277</w:t>
      </w:r>
      <w:r w:rsidR="00E85A26">
        <w:rPr>
          <w:rFonts w:ascii="Times New Roman CYR" w:hAnsi="Times New Roman CYR"/>
          <w:sz w:val="28"/>
          <w:szCs w:val="28"/>
          <w:lang w:val="uk-UA"/>
        </w:rPr>
        <w:t xml:space="preserve"> </w:t>
      </w:r>
      <w:r w:rsidR="00E85A26">
        <w:rPr>
          <w:rFonts w:ascii="Calibri" w:hAnsi="Calibri" w:cs="Calibri"/>
          <w:sz w:val="28"/>
          <w:szCs w:val="28"/>
          <w:lang w:val="uk-UA"/>
        </w:rPr>
        <w:t>"</w:t>
      </w:r>
      <w:r w:rsidR="00E85A26">
        <w:rPr>
          <w:rFonts w:ascii="Times New Roman CYR" w:hAnsi="Times New Roman CYR"/>
          <w:sz w:val="28"/>
          <w:szCs w:val="28"/>
          <w:lang w:val="uk-UA"/>
        </w:rPr>
        <w:t>Питання системи обліку публічної інформації</w:t>
      </w:r>
      <w:r w:rsidR="00E85A26">
        <w:rPr>
          <w:rFonts w:ascii="Calibri" w:hAnsi="Calibri" w:cs="Calibri"/>
          <w:sz w:val="28"/>
          <w:szCs w:val="28"/>
          <w:lang w:val="uk-UA"/>
        </w:rPr>
        <w:t>"</w:t>
      </w:r>
      <w:r w:rsidR="00E85A26">
        <w:rPr>
          <w:rFonts w:ascii="Times New Roman CYR" w:hAnsi="Times New Roman CYR"/>
          <w:sz w:val="28"/>
          <w:szCs w:val="28"/>
          <w:lang w:val="uk-UA"/>
        </w:rPr>
        <w:t xml:space="preserve"> та від 21.10.2015 № 835 </w:t>
      </w:r>
      <w:r w:rsidR="00E85A26">
        <w:rPr>
          <w:rFonts w:ascii="Calibri" w:hAnsi="Calibri" w:cs="Calibri"/>
          <w:sz w:val="28"/>
          <w:szCs w:val="28"/>
          <w:lang w:val="uk-UA"/>
        </w:rPr>
        <w:t>"</w:t>
      </w:r>
      <w:r w:rsidR="00E85A26">
        <w:rPr>
          <w:rFonts w:ascii="Times New Roman CYR" w:hAnsi="Times New Roman CYR"/>
          <w:sz w:val="28"/>
          <w:szCs w:val="28"/>
          <w:lang w:val="uk-UA"/>
        </w:rPr>
        <w:t>Про затвердження Положення про набори даних, які підлягають оприлюдненню у формі відкритих даних</w:t>
      </w:r>
      <w:r w:rsidR="00E85A26">
        <w:rPr>
          <w:rFonts w:ascii="Calibri" w:hAnsi="Calibri" w:cs="Calibri"/>
          <w:sz w:val="28"/>
          <w:szCs w:val="28"/>
          <w:lang w:val="uk-UA"/>
        </w:rPr>
        <w:t>"</w:t>
      </w:r>
      <w:r w:rsidR="00E85A26">
        <w:rPr>
          <w:rFonts w:ascii="Times New Roman CYR" w:hAnsi="Times New Roman CYR"/>
          <w:sz w:val="28"/>
          <w:szCs w:val="28"/>
          <w:lang w:val="uk-UA"/>
        </w:rPr>
        <w:t>, з метою забезпечення прозорості та відкритості і створення механізмів реалізації права кожного на доступ до публічної інформації</w:t>
      </w:r>
    </w:p>
    <w:p w:rsidR="00B67A54" w:rsidRPr="00D76209" w:rsidRDefault="00CC1730" w:rsidP="00C91732">
      <w:pPr>
        <w:spacing w:before="120" w:after="120"/>
        <w:ind w:firstLine="567"/>
        <w:rPr>
          <w:rFonts w:ascii="Times New Roman CYR" w:hAnsi="Times New Roman CYR"/>
          <w:b/>
          <w:sz w:val="28"/>
          <w:szCs w:val="28"/>
          <w:lang w:val="uk-UA"/>
        </w:rPr>
      </w:pPr>
      <w:r w:rsidRPr="00D76209">
        <w:rPr>
          <w:rFonts w:ascii="Times New Roman CYR" w:hAnsi="Times New Roman CYR"/>
          <w:b/>
          <w:sz w:val="28"/>
          <w:szCs w:val="28"/>
          <w:lang w:val="uk-UA"/>
        </w:rPr>
        <w:t>НАКАЗУЮ:</w:t>
      </w:r>
    </w:p>
    <w:p w:rsidR="00366B9D" w:rsidRPr="00D76209" w:rsidRDefault="00A67FCD" w:rsidP="0056020B">
      <w:pPr>
        <w:pStyle w:val="a9"/>
        <w:overflowPunct w:val="0"/>
        <w:adjustRightInd w:val="0"/>
        <w:spacing w:after="0"/>
        <w:ind w:left="0" w:firstLine="567"/>
        <w:jc w:val="both"/>
        <w:textAlignment w:val="baseline"/>
        <w:rPr>
          <w:rFonts w:ascii="Times New Roman CYR" w:hAnsi="Times New Roman CYR"/>
          <w:caps/>
          <w:sz w:val="28"/>
          <w:szCs w:val="28"/>
          <w:lang w:val="uk-UA"/>
        </w:rPr>
      </w:pPr>
      <w:r w:rsidRPr="00D76209">
        <w:rPr>
          <w:rFonts w:ascii="Times New Roman CYR" w:hAnsi="Times New Roman CYR"/>
          <w:sz w:val="28"/>
          <w:szCs w:val="28"/>
          <w:lang w:val="uk-UA"/>
        </w:rPr>
        <w:t xml:space="preserve">1. </w:t>
      </w:r>
      <w:r w:rsidR="001C53CE">
        <w:rPr>
          <w:rFonts w:ascii="Times New Roman CYR" w:hAnsi="Times New Roman CYR"/>
          <w:sz w:val="28"/>
          <w:szCs w:val="28"/>
          <w:lang w:val="uk-UA"/>
        </w:rPr>
        <w:t xml:space="preserve">Встановити, що відповідні до статті 13 Закону України </w:t>
      </w:r>
      <w:r w:rsidR="001C53CE">
        <w:rPr>
          <w:rFonts w:ascii="Calibri" w:hAnsi="Calibri" w:cs="Calibri"/>
          <w:sz w:val="28"/>
          <w:szCs w:val="28"/>
          <w:lang w:val="uk-UA"/>
        </w:rPr>
        <w:t>"</w:t>
      </w:r>
      <w:r w:rsidR="001C53CE">
        <w:rPr>
          <w:rFonts w:ascii="Times New Roman CYR" w:hAnsi="Times New Roman CYR"/>
          <w:sz w:val="28"/>
          <w:szCs w:val="28"/>
          <w:lang w:val="uk-UA"/>
        </w:rPr>
        <w:t xml:space="preserve">Про </w:t>
      </w:r>
      <w:r w:rsidR="00DF6EE8">
        <w:rPr>
          <w:rFonts w:ascii="Times New Roman CYR" w:hAnsi="Times New Roman CYR"/>
          <w:sz w:val="28"/>
          <w:szCs w:val="28"/>
          <w:lang w:val="uk-UA"/>
        </w:rPr>
        <w:t>доступ до публічної інформації</w:t>
      </w:r>
      <w:r w:rsidR="00DF6EE8">
        <w:rPr>
          <w:rFonts w:ascii="Calibri" w:hAnsi="Calibri" w:cs="Calibri"/>
          <w:sz w:val="28"/>
          <w:szCs w:val="28"/>
          <w:lang w:val="uk-UA"/>
        </w:rPr>
        <w:t>"</w:t>
      </w:r>
      <w:r w:rsidR="008D5A69">
        <w:rPr>
          <w:rFonts w:ascii="Times New Roman CYR" w:hAnsi="Times New Roman CYR"/>
          <w:sz w:val="28"/>
          <w:szCs w:val="28"/>
          <w:lang w:val="uk-UA"/>
        </w:rPr>
        <w:t xml:space="preserve"> розпорядником публічної інформації є Центрально-Західне міжрегіональне управління лісового та мисливського господарства (далі – Управління).</w:t>
      </w:r>
      <w:r w:rsidR="00DF6EE8">
        <w:rPr>
          <w:rFonts w:ascii="Times New Roman CYR" w:hAnsi="Times New Roman CYR"/>
          <w:sz w:val="28"/>
          <w:szCs w:val="28"/>
          <w:lang w:val="uk-UA"/>
        </w:rPr>
        <w:t xml:space="preserve"> </w:t>
      </w:r>
      <w:r w:rsidR="001C53CE">
        <w:rPr>
          <w:rFonts w:ascii="Times New Roman CYR" w:hAnsi="Times New Roman CYR"/>
          <w:sz w:val="28"/>
          <w:szCs w:val="28"/>
          <w:lang w:val="uk-UA"/>
        </w:rPr>
        <w:t xml:space="preserve"> </w:t>
      </w:r>
    </w:p>
    <w:p w:rsidR="00F05C3C" w:rsidRDefault="0056020B" w:rsidP="0056020B">
      <w:pPr>
        <w:pStyle w:val="10"/>
        <w:tabs>
          <w:tab w:val="left" w:pos="567"/>
        </w:tabs>
        <w:spacing w:before="40"/>
        <w:jc w:val="both"/>
        <w:rPr>
          <w:rFonts w:ascii="Times New Roman CYR" w:hAnsi="Times New Roman CYR"/>
          <w:sz w:val="28"/>
          <w:szCs w:val="28"/>
          <w:lang w:val="uk-UA"/>
        </w:rPr>
      </w:pPr>
      <w:r>
        <w:rPr>
          <w:rFonts w:ascii="Times New Roman CYR" w:hAnsi="Times New Roman CYR"/>
          <w:sz w:val="28"/>
          <w:szCs w:val="28"/>
          <w:lang w:val="uk-UA"/>
        </w:rPr>
        <w:tab/>
      </w:r>
      <w:r w:rsidR="00366B9D" w:rsidRPr="00D76209">
        <w:rPr>
          <w:rFonts w:ascii="Times New Roman CYR" w:hAnsi="Times New Roman CYR"/>
          <w:sz w:val="28"/>
          <w:szCs w:val="28"/>
          <w:lang w:val="uk-UA"/>
        </w:rPr>
        <w:t xml:space="preserve">2. </w:t>
      </w:r>
      <w:r w:rsidR="00154BD8" w:rsidRPr="00D76209">
        <w:rPr>
          <w:rFonts w:ascii="Times New Roman CYR" w:hAnsi="Times New Roman CYR"/>
          <w:sz w:val="28"/>
          <w:szCs w:val="28"/>
          <w:lang w:val="uk-UA"/>
        </w:rPr>
        <w:t>Затвердити</w:t>
      </w:r>
      <w:r w:rsidR="008D5A69">
        <w:rPr>
          <w:rFonts w:ascii="Times New Roman CYR" w:hAnsi="Times New Roman CYR"/>
          <w:sz w:val="28"/>
          <w:szCs w:val="28"/>
          <w:lang w:val="uk-UA"/>
        </w:rPr>
        <w:t>:</w:t>
      </w:r>
    </w:p>
    <w:p w:rsidR="008D5A69" w:rsidRDefault="008D5A69" w:rsidP="0056020B">
      <w:pPr>
        <w:pStyle w:val="10"/>
        <w:tabs>
          <w:tab w:val="left" w:pos="567"/>
        </w:tabs>
        <w:spacing w:before="40"/>
        <w:jc w:val="both"/>
        <w:rPr>
          <w:rFonts w:ascii="Times New Roman CYR" w:hAnsi="Times New Roman CYR"/>
          <w:sz w:val="28"/>
          <w:szCs w:val="28"/>
          <w:lang w:val="uk-UA"/>
        </w:rPr>
      </w:pPr>
      <w:r>
        <w:rPr>
          <w:rFonts w:ascii="Times New Roman CYR" w:hAnsi="Times New Roman CYR"/>
          <w:sz w:val="28"/>
          <w:szCs w:val="28"/>
          <w:lang w:val="uk-UA"/>
        </w:rPr>
        <w:tab/>
        <w:t>- Положення про забезпечення доступу до публічної інформації в Управлінні (додаток 1);</w:t>
      </w:r>
    </w:p>
    <w:p w:rsidR="008D5A69" w:rsidRPr="00D76209" w:rsidRDefault="008D5A69" w:rsidP="0056020B">
      <w:pPr>
        <w:pStyle w:val="10"/>
        <w:tabs>
          <w:tab w:val="left" w:pos="567"/>
        </w:tabs>
        <w:spacing w:before="40"/>
        <w:jc w:val="both"/>
        <w:rPr>
          <w:rFonts w:ascii="Times New Roman CYR" w:hAnsi="Times New Roman CYR"/>
          <w:i/>
          <w:sz w:val="28"/>
          <w:szCs w:val="28"/>
          <w:lang w:val="uk-UA"/>
        </w:rPr>
      </w:pPr>
      <w:r>
        <w:rPr>
          <w:rFonts w:ascii="Times New Roman CYR" w:hAnsi="Times New Roman CYR"/>
          <w:sz w:val="28"/>
          <w:szCs w:val="28"/>
          <w:lang w:val="uk-UA"/>
        </w:rPr>
        <w:tab/>
        <w:t>- Перелік відомостей, що знаходяться в Управлінні і містять публічну</w:t>
      </w:r>
      <w:r w:rsidR="00A76129">
        <w:rPr>
          <w:rFonts w:ascii="Times New Roman CYR" w:hAnsi="Times New Roman CYR"/>
          <w:sz w:val="28"/>
          <w:szCs w:val="28"/>
          <w:lang w:val="uk-UA"/>
        </w:rPr>
        <w:t xml:space="preserve"> інформацію (додаток 2);</w:t>
      </w:r>
      <w:r>
        <w:rPr>
          <w:rFonts w:ascii="Times New Roman CYR" w:hAnsi="Times New Roman CYR"/>
          <w:sz w:val="28"/>
          <w:szCs w:val="28"/>
          <w:lang w:val="uk-UA"/>
        </w:rPr>
        <w:t xml:space="preserve">  </w:t>
      </w:r>
    </w:p>
    <w:p w:rsidR="00A54468" w:rsidRDefault="00F05C3C" w:rsidP="0056020B">
      <w:pPr>
        <w:pStyle w:val="a9"/>
        <w:overflowPunct w:val="0"/>
        <w:adjustRightInd w:val="0"/>
        <w:spacing w:before="40" w:after="0"/>
        <w:ind w:left="0" w:firstLine="567"/>
        <w:jc w:val="both"/>
        <w:textAlignment w:val="baseline"/>
        <w:rPr>
          <w:rFonts w:ascii="Times New Roman CYR" w:hAnsi="Times New Roman CYR"/>
          <w:sz w:val="28"/>
          <w:szCs w:val="28"/>
          <w:lang w:val="uk-UA"/>
        </w:rPr>
      </w:pPr>
      <w:r w:rsidRPr="00D76209">
        <w:rPr>
          <w:rFonts w:ascii="Times New Roman CYR" w:hAnsi="Times New Roman CYR"/>
          <w:sz w:val="28"/>
          <w:szCs w:val="28"/>
          <w:lang w:val="uk-UA"/>
        </w:rPr>
        <w:t>3</w:t>
      </w:r>
      <w:r w:rsidR="00A76129">
        <w:rPr>
          <w:rFonts w:ascii="Times New Roman CYR" w:hAnsi="Times New Roman CYR"/>
          <w:sz w:val="28"/>
          <w:szCs w:val="28"/>
          <w:lang w:val="uk-UA"/>
        </w:rPr>
        <w:t>. Під час організації доступу до публічної інформації користуватись:</w:t>
      </w:r>
    </w:p>
    <w:p w:rsidR="002B6815" w:rsidRDefault="00A76129" w:rsidP="0056020B">
      <w:pPr>
        <w:pStyle w:val="a9"/>
        <w:overflowPunct w:val="0"/>
        <w:adjustRightInd w:val="0"/>
        <w:spacing w:before="40" w:after="0"/>
        <w:ind w:left="0" w:firstLine="567"/>
        <w:jc w:val="both"/>
        <w:textAlignment w:val="baseline"/>
        <w:rPr>
          <w:rFonts w:ascii="Times New Roman CYR" w:hAnsi="Times New Roman CYR"/>
          <w:sz w:val="28"/>
          <w:szCs w:val="28"/>
          <w:lang w:val="uk-UA"/>
        </w:rPr>
      </w:pPr>
      <w:r>
        <w:rPr>
          <w:rFonts w:ascii="Times New Roman CYR" w:hAnsi="Times New Roman CYR"/>
          <w:sz w:val="28"/>
          <w:szCs w:val="28"/>
          <w:lang w:val="uk-UA"/>
        </w:rPr>
        <w:t xml:space="preserve">- Порядком складання та подання запитів на інформацію, розпорядником якої є Державне агентство лісових ресурсів України або його територіальні органи, та форми для подання запиту на інформацію, затвердженими наказом Міністерства аграрної політики та продовольства України від 15.02.2018 № 82 </w:t>
      </w:r>
      <w:r w:rsidR="00224F60">
        <w:rPr>
          <w:rFonts w:ascii="Calibri" w:hAnsi="Calibri" w:cs="Calibri"/>
          <w:sz w:val="28"/>
          <w:szCs w:val="28"/>
          <w:lang w:val="uk-UA"/>
        </w:rPr>
        <w:t>"</w:t>
      </w:r>
      <w:r w:rsidR="00224F60">
        <w:rPr>
          <w:rFonts w:ascii="Times New Roman CYR" w:hAnsi="Times New Roman CYR"/>
          <w:sz w:val="28"/>
          <w:szCs w:val="28"/>
          <w:lang w:val="uk-UA"/>
        </w:rPr>
        <w:t>Про затвердження Порядку складання та подання запитів на інформацію, розпорядником якої є Державне агентство лісових ресурсів України або його територіальні органи, та форм для подання таких запитів</w:t>
      </w:r>
      <w:r w:rsidR="00A076A1">
        <w:rPr>
          <w:rFonts w:ascii="Calibri" w:hAnsi="Calibri" w:cs="Calibri"/>
          <w:sz w:val="28"/>
          <w:szCs w:val="28"/>
          <w:lang w:val="uk-UA"/>
        </w:rPr>
        <w:t>"</w:t>
      </w:r>
      <w:r w:rsidR="00A076A1">
        <w:rPr>
          <w:rFonts w:ascii="Times New Roman CYR" w:hAnsi="Times New Roman CYR"/>
          <w:sz w:val="28"/>
          <w:szCs w:val="28"/>
          <w:lang w:val="uk-UA"/>
        </w:rPr>
        <w:t xml:space="preserve"> (додаються).</w:t>
      </w:r>
    </w:p>
    <w:p w:rsidR="0087272F" w:rsidRDefault="002B6815" w:rsidP="0056020B">
      <w:pPr>
        <w:pStyle w:val="a9"/>
        <w:overflowPunct w:val="0"/>
        <w:adjustRightInd w:val="0"/>
        <w:spacing w:before="40" w:after="0"/>
        <w:ind w:left="0" w:firstLine="567"/>
        <w:jc w:val="both"/>
        <w:textAlignment w:val="baseline"/>
        <w:rPr>
          <w:rFonts w:ascii="Times New Roman CYR" w:hAnsi="Times New Roman CYR"/>
          <w:sz w:val="28"/>
          <w:szCs w:val="28"/>
          <w:lang w:val="uk-UA"/>
        </w:rPr>
      </w:pPr>
      <w:r>
        <w:rPr>
          <w:rFonts w:ascii="Times New Roman CYR" w:hAnsi="Times New Roman CYR"/>
          <w:sz w:val="28"/>
          <w:szCs w:val="28"/>
          <w:lang w:val="uk-UA"/>
        </w:rPr>
        <w:lastRenderedPageBreak/>
        <w:t>- Переліком відомостей, що становлять службову інформацію у Центрально-Західному міжрегіональному управлінні лісового та мисливського господарства</w:t>
      </w:r>
      <w:r w:rsidR="0087272F">
        <w:rPr>
          <w:rFonts w:ascii="Times New Roman CYR" w:hAnsi="Times New Roman CYR"/>
          <w:sz w:val="28"/>
          <w:szCs w:val="28"/>
          <w:lang w:val="uk-UA"/>
        </w:rPr>
        <w:t>.</w:t>
      </w:r>
    </w:p>
    <w:p w:rsidR="00A76129" w:rsidRPr="00D76209" w:rsidRDefault="00040ABB" w:rsidP="0056020B">
      <w:pPr>
        <w:pStyle w:val="a9"/>
        <w:overflowPunct w:val="0"/>
        <w:adjustRightInd w:val="0"/>
        <w:spacing w:before="40" w:after="0"/>
        <w:ind w:left="0" w:firstLine="567"/>
        <w:jc w:val="both"/>
        <w:textAlignment w:val="baseline"/>
        <w:rPr>
          <w:rFonts w:ascii="Times New Roman CYR" w:hAnsi="Times New Roman CYR"/>
          <w:caps/>
          <w:sz w:val="28"/>
          <w:szCs w:val="28"/>
          <w:lang w:val="uk-UA"/>
        </w:rPr>
      </w:pPr>
      <w:r>
        <w:rPr>
          <w:rFonts w:ascii="Times New Roman CYR" w:hAnsi="Times New Roman CYR"/>
          <w:sz w:val="28"/>
          <w:szCs w:val="28"/>
          <w:lang w:val="uk-UA"/>
        </w:rPr>
        <w:t xml:space="preserve">4. </w:t>
      </w:r>
      <w:r w:rsidR="0087272F">
        <w:rPr>
          <w:rFonts w:ascii="Times New Roman CYR" w:hAnsi="Times New Roman CYR"/>
          <w:sz w:val="28"/>
          <w:szCs w:val="28"/>
          <w:lang w:val="uk-UA"/>
        </w:rPr>
        <w:t>Визначити ШЕВЧУК Ілону Володимирівну, спеціаліста відділу економіки, фінансів та бухгалтерського обліку</w:t>
      </w:r>
      <w:r w:rsidR="0084173A">
        <w:rPr>
          <w:rFonts w:ascii="Times New Roman CYR" w:hAnsi="Times New Roman CYR"/>
          <w:sz w:val="28"/>
          <w:szCs w:val="28"/>
          <w:lang w:val="uk-UA"/>
        </w:rPr>
        <w:t>, відповідальною за організацію доступу до публічної інформації</w:t>
      </w:r>
      <w:r w:rsidR="00861926">
        <w:rPr>
          <w:rFonts w:ascii="Times New Roman CYR" w:hAnsi="Times New Roman CYR"/>
          <w:sz w:val="28"/>
          <w:szCs w:val="28"/>
          <w:lang w:val="uk-UA"/>
        </w:rPr>
        <w:t xml:space="preserve">, розпорядником якої є Управління, та з питань реєстрації систематизації, розподілу запитів та тримачем Єдиної бази запитів на інформацію управління, у тому числі в частині ведення єдиної системи обліку і </w:t>
      </w:r>
      <w:r w:rsidR="00B906B7">
        <w:rPr>
          <w:rFonts w:ascii="Times New Roman CYR" w:hAnsi="Times New Roman CYR"/>
          <w:sz w:val="28"/>
          <w:szCs w:val="28"/>
          <w:lang w:val="uk-UA"/>
        </w:rPr>
        <w:t>контролю запитів на інформацію.</w:t>
      </w:r>
      <w:r w:rsidR="00861926">
        <w:rPr>
          <w:rFonts w:ascii="Times New Roman CYR" w:hAnsi="Times New Roman CYR"/>
          <w:sz w:val="28"/>
          <w:szCs w:val="28"/>
          <w:lang w:val="uk-UA"/>
        </w:rPr>
        <w:t xml:space="preserve"> </w:t>
      </w:r>
      <w:r w:rsidR="0084173A">
        <w:rPr>
          <w:rFonts w:ascii="Times New Roman CYR" w:hAnsi="Times New Roman CYR"/>
          <w:sz w:val="28"/>
          <w:szCs w:val="28"/>
          <w:lang w:val="uk-UA"/>
        </w:rPr>
        <w:t xml:space="preserve"> </w:t>
      </w:r>
      <w:r w:rsidR="0087272F">
        <w:rPr>
          <w:rFonts w:ascii="Times New Roman CYR" w:hAnsi="Times New Roman CYR"/>
          <w:sz w:val="28"/>
          <w:szCs w:val="28"/>
          <w:lang w:val="uk-UA"/>
        </w:rPr>
        <w:t xml:space="preserve"> </w:t>
      </w:r>
      <w:r w:rsidR="00224F60">
        <w:rPr>
          <w:rFonts w:ascii="Times New Roman CYR" w:hAnsi="Times New Roman CYR"/>
          <w:sz w:val="28"/>
          <w:szCs w:val="28"/>
          <w:lang w:val="uk-UA"/>
        </w:rPr>
        <w:t xml:space="preserve"> </w:t>
      </w:r>
    </w:p>
    <w:p w:rsidR="00152F3A" w:rsidRDefault="00040ABB" w:rsidP="0056020B">
      <w:pPr>
        <w:pStyle w:val="a9"/>
        <w:overflowPunct w:val="0"/>
        <w:adjustRightInd w:val="0"/>
        <w:spacing w:before="40" w:after="0"/>
        <w:ind w:left="0" w:firstLine="567"/>
        <w:jc w:val="both"/>
        <w:textAlignment w:val="baseline"/>
        <w:rPr>
          <w:rFonts w:ascii="Times New Roman CYR" w:hAnsi="Times New Roman CYR"/>
          <w:sz w:val="28"/>
          <w:szCs w:val="28"/>
          <w:lang w:val="uk-UA"/>
        </w:rPr>
      </w:pPr>
      <w:r>
        <w:rPr>
          <w:rFonts w:ascii="Times New Roman CYR" w:hAnsi="Times New Roman CYR"/>
          <w:sz w:val="28"/>
          <w:szCs w:val="28"/>
          <w:lang w:val="uk-UA"/>
        </w:rPr>
        <w:t>5</w:t>
      </w:r>
      <w:r w:rsidR="00A54468" w:rsidRPr="00D76209">
        <w:rPr>
          <w:rFonts w:ascii="Times New Roman CYR" w:hAnsi="Times New Roman CYR"/>
          <w:sz w:val="28"/>
          <w:szCs w:val="28"/>
          <w:lang w:val="uk-UA"/>
        </w:rPr>
        <w:t xml:space="preserve">. </w:t>
      </w:r>
      <w:r w:rsidR="00B04419">
        <w:rPr>
          <w:rFonts w:ascii="Times New Roman CYR" w:hAnsi="Times New Roman CYR"/>
          <w:sz w:val="28"/>
          <w:szCs w:val="28"/>
          <w:lang w:val="uk-UA"/>
        </w:rPr>
        <w:t>Визначити:</w:t>
      </w:r>
    </w:p>
    <w:p w:rsidR="00B04419" w:rsidRDefault="00B04419" w:rsidP="0056020B">
      <w:pPr>
        <w:pStyle w:val="a9"/>
        <w:overflowPunct w:val="0"/>
        <w:adjustRightInd w:val="0"/>
        <w:spacing w:before="40" w:after="0"/>
        <w:ind w:left="0" w:firstLine="567"/>
        <w:jc w:val="both"/>
        <w:textAlignment w:val="baseline"/>
        <w:rPr>
          <w:rFonts w:ascii="Times New Roman CYR" w:hAnsi="Times New Roman CYR"/>
          <w:sz w:val="28"/>
          <w:szCs w:val="28"/>
          <w:lang w:val="uk-UA"/>
        </w:rPr>
      </w:pPr>
      <w:r>
        <w:rPr>
          <w:rFonts w:ascii="Times New Roman CYR" w:hAnsi="Times New Roman CYR"/>
          <w:sz w:val="28"/>
          <w:szCs w:val="28"/>
          <w:lang w:val="uk-UA"/>
        </w:rPr>
        <w:t>- 202 кабінет другого поверху адмінприміщення Управління місцем роботи запитувачів;</w:t>
      </w:r>
    </w:p>
    <w:p w:rsidR="00B04419" w:rsidRDefault="00B04419" w:rsidP="0056020B">
      <w:pPr>
        <w:pStyle w:val="a9"/>
        <w:overflowPunct w:val="0"/>
        <w:adjustRightInd w:val="0"/>
        <w:spacing w:before="40" w:after="0"/>
        <w:ind w:left="0" w:firstLine="567"/>
        <w:jc w:val="both"/>
        <w:textAlignment w:val="baseline"/>
        <w:rPr>
          <w:rFonts w:ascii="Times New Roman CYR" w:hAnsi="Times New Roman CYR"/>
          <w:sz w:val="28"/>
          <w:szCs w:val="28"/>
          <w:lang w:val="uk-UA"/>
        </w:rPr>
      </w:pPr>
      <w:r>
        <w:rPr>
          <w:rFonts w:ascii="Times New Roman CYR" w:hAnsi="Times New Roman CYR"/>
          <w:sz w:val="28"/>
          <w:szCs w:val="28"/>
          <w:lang w:val="uk-UA"/>
        </w:rPr>
        <w:t>- телефонний номер (0432) 61-17-42 для подання запитів на публічну інформацію за телефоном;</w:t>
      </w:r>
    </w:p>
    <w:p w:rsidR="00B04419" w:rsidRDefault="00B04419" w:rsidP="0056020B">
      <w:pPr>
        <w:pStyle w:val="a9"/>
        <w:overflowPunct w:val="0"/>
        <w:adjustRightInd w:val="0"/>
        <w:spacing w:before="40" w:after="0"/>
        <w:ind w:left="0" w:firstLine="567"/>
        <w:jc w:val="both"/>
        <w:textAlignment w:val="baseline"/>
        <w:rPr>
          <w:rFonts w:ascii="Times New Roman CYR" w:hAnsi="Times New Roman CYR"/>
          <w:sz w:val="28"/>
          <w:szCs w:val="28"/>
          <w:lang w:val="uk-UA"/>
        </w:rPr>
      </w:pPr>
      <w:r>
        <w:rPr>
          <w:rFonts w:ascii="Times New Roman CYR" w:hAnsi="Times New Roman CYR"/>
          <w:sz w:val="28"/>
          <w:szCs w:val="28"/>
          <w:lang w:val="uk-UA"/>
        </w:rPr>
        <w:t xml:space="preserve">- електронну адресу </w:t>
      </w:r>
      <w:hyperlink r:id="rId10" w:history="1">
        <w:r w:rsidRPr="00EF26E4">
          <w:rPr>
            <w:rStyle w:val="ad"/>
            <w:rFonts w:ascii="Times New Roman CYR" w:hAnsi="Times New Roman CYR"/>
            <w:sz w:val="28"/>
            <w:szCs w:val="28"/>
            <w:lang w:val="en-US"/>
          </w:rPr>
          <w:t>vinwoodPublic</w:t>
        </w:r>
        <w:r w:rsidRPr="00B04419">
          <w:rPr>
            <w:rStyle w:val="ad"/>
            <w:rFonts w:ascii="Times New Roman CYR" w:hAnsi="Times New Roman CYR"/>
            <w:sz w:val="28"/>
            <w:szCs w:val="28"/>
            <w:lang w:val="uk-UA"/>
          </w:rPr>
          <w:t>@</w:t>
        </w:r>
        <w:r w:rsidRPr="00EF26E4">
          <w:rPr>
            <w:rStyle w:val="ad"/>
            <w:rFonts w:ascii="Times New Roman CYR" w:hAnsi="Times New Roman CYR"/>
            <w:sz w:val="28"/>
            <w:szCs w:val="28"/>
            <w:lang w:val="en-US"/>
          </w:rPr>
          <w:t>i</w:t>
        </w:r>
        <w:r w:rsidRPr="00B04419">
          <w:rPr>
            <w:rStyle w:val="ad"/>
            <w:rFonts w:ascii="Times New Roman CYR" w:hAnsi="Times New Roman CYR"/>
            <w:sz w:val="28"/>
            <w:szCs w:val="28"/>
            <w:lang w:val="uk-UA"/>
          </w:rPr>
          <w:t>.</w:t>
        </w:r>
        <w:r w:rsidRPr="00EF26E4">
          <w:rPr>
            <w:rStyle w:val="ad"/>
            <w:rFonts w:ascii="Times New Roman CYR" w:hAnsi="Times New Roman CYR"/>
            <w:sz w:val="28"/>
            <w:szCs w:val="28"/>
            <w:lang w:val="en-US"/>
          </w:rPr>
          <w:t>ua</w:t>
        </w:r>
      </w:hyperlink>
      <w:r w:rsidRPr="00B04419">
        <w:rPr>
          <w:rFonts w:ascii="Times New Roman CYR" w:hAnsi="Times New Roman CYR"/>
          <w:sz w:val="28"/>
          <w:szCs w:val="28"/>
          <w:lang w:val="uk-UA"/>
        </w:rPr>
        <w:t xml:space="preserve"> </w:t>
      </w:r>
      <w:r>
        <w:rPr>
          <w:rFonts w:ascii="Times New Roman CYR" w:hAnsi="Times New Roman CYR"/>
          <w:sz w:val="28"/>
          <w:szCs w:val="28"/>
          <w:lang w:val="uk-UA"/>
        </w:rPr>
        <w:t>як єдину електронну адресу для запитів на публічну інформацію.</w:t>
      </w:r>
    </w:p>
    <w:p w:rsidR="006A7763" w:rsidRDefault="00C73BFF" w:rsidP="0056020B">
      <w:pPr>
        <w:pStyle w:val="a9"/>
        <w:overflowPunct w:val="0"/>
        <w:adjustRightInd w:val="0"/>
        <w:spacing w:before="40" w:after="0"/>
        <w:ind w:left="0" w:firstLine="567"/>
        <w:jc w:val="both"/>
        <w:textAlignment w:val="baseline"/>
        <w:rPr>
          <w:rFonts w:ascii="Times New Roman CYR" w:hAnsi="Times New Roman CYR"/>
          <w:sz w:val="28"/>
          <w:szCs w:val="28"/>
          <w:lang w:val="uk-UA"/>
        </w:rPr>
      </w:pPr>
      <w:r>
        <w:rPr>
          <w:rFonts w:ascii="Times New Roman CYR" w:hAnsi="Times New Roman CYR"/>
          <w:sz w:val="28"/>
          <w:szCs w:val="28"/>
          <w:lang w:val="uk-UA"/>
        </w:rPr>
        <w:t xml:space="preserve">6. </w:t>
      </w:r>
      <w:r w:rsidR="006F00F7">
        <w:rPr>
          <w:rFonts w:ascii="Times New Roman CYR" w:hAnsi="Times New Roman CYR"/>
          <w:sz w:val="28"/>
          <w:szCs w:val="28"/>
          <w:lang w:val="uk-UA"/>
        </w:rPr>
        <w:t>Головному спеціалісту відділу</w:t>
      </w:r>
      <w:r w:rsidR="00CB038D">
        <w:rPr>
          <w:rFonts w:ascii="Times New Roman CYR" w:hAnsi="Times New Roman CYR"/>
          <w:sz w:val="28"/>
          <w:szCs w:val="28"/>
          <w:lang w:val="uk-UA"/>
        </w:rPr>
        <w:t xml:space="preserve"> </w:t>
      </w:r>
      <w:r w:rsidR="007D5088">
        <w:rPr>
          <w:rFonts w:ascii="Times New Roman CYR" w:hAnsi="Times New Roman CYR"/>
          <w:sz w:val="28"/>
          <w:szCs w:val="28"/>
          <w:lang w:val="uk-UA"/>
        </w:rPr>
        <w:t xml:space="preserve">використання лісових ресурсів </w:t>
      </w:r>
      <w:r w:rsidR="00CB038D">
        <w:rPr>
          <w:rFonts w:ascii="Times New Roman CYR" w:hAnsi="Times New Roman CYR"/>
          <w:sz w:val="28"/>
          <w:szCs w:val="28"/>
          <w:lang w:val="uk-UA"/>
        </w:rPr>
        <w:t>ОПАНАЩУК Тетяні Вікторівні, відповідальній за актуалізацію інформаційних ресурсів та керування доступом до них на веб- сайті Управління, та керівникам структурних підрозділів забезпечити систематичне та оперативне оприлюднення на веб-сайті Управління, інформативному стенді тощо публічної інформації,</w:t>
      </w:r>
      <w:r>
        <w:rPr>
          <w:rFonts w:ascii="Times New Roman CYR" w:hAnsi="Times New Roman CYR"/>
          <w:sz w:val="28"/>
          <w:szCs w:val="28"/>
          <w:lang w:val="uk-UA"/>
        </w:rPr>
        <w:t xml:space="preserve"> зазначеної у статті 15 Закону України </w:t>
      </w:r>
      <w:r>
        <w:rPr>
          <w:rFonts w:ascii="Calibri" w:hAnsi="Calibri" w:cs="Calibri"/>
          <w:sz w:val="28"/>
          <w:szCs w:val="28"/>
          <w:lang w:val="uk-UA"/>
        </w:rPr>
        <w:t>"</w:t>
      </w:r>
      <w:r>
        <w:rPr>
          <w:rFonts w:ascii="Times New Roman CYR" w:hAnsi="Times New Roman CYR"/>
          <w:sz w:val="28"/>
          <w:szCs w:val="28"/>
          <w:lang w:val="uk-UA"/>
        </w:rPr>
        <w:t>Про доступ до публічної інформації</w:t>
      </w:r>
      <w:r>
        <w:rPr>
          <w:rFonts w:ascii="Calibri" w:hAnsi="Calibri" w:cs="Calibri"/>
          <w:sz w:val="28"/>
          <w:szCs w:val="28"/>
          <w:lang w:val="uk-UA"/>
        </w:rPr>
        <w:t>"</w:t>
      </w:r>
      <w:r>
        <w:rPr>
          <w:rFonts w:ascii="Times New Roman CYR" w:hAnsi="Times New Roman CYR"/>
          <w:sz w:val="28"/>
          <w:szCs w:val="28"/>
          <w:lang w:val="uk-UA"/>
        </w:rPr>
        <w:t>.</w:t>
      </w:r>
    </w:p>
    <w:p w:rsidR="006F00F7" w:rsidRPr="00D76209" w:rsidRDefault="006A7763" w:rsidP="0056020B">
      <w:pPr>
        <w:pStyle w:val="a9"/>
        <w:overflowPunct w:val="0"/>
        <w:adjustRightInd w:val="0"/>
        <w:spacing w:before="40" w:after="0"/>
        <w:ind w:left="0" w:firstLine="567"/>
        <w:jc w:val="both"/>
        <w:textAlignment w:val="baseline"/>
        <w:rPr>
          <w:rFonts w:ascii="Times New Roman CYR" w:hAnsi="Times New Roman CYR"/>
          <w:caps/>
          <w:sz w:val="28"/>
          <w:szCs w:val="28"/>
          <w:lang w:val="uk-UA"/>
        </w:rPr>
      </w:pPr>
      <w:r>
        <w:rPr>
          <w:rFonts w:ascii="Times New Roman CYR" w:hAnsi="Times New Roman CYR"/>
          <w:sz w:val="28"/>
          <w:szCs w:val="28"/>
          <w:lang w:val="uk-UA"/>
        </w:rPr>
        <w:t>7. Керівникам структурних підрозділів, відповідальним працівника Управління вживати</w:t>
      </w:r>
      <w:r w:rsidR="00BB0380">
        <w:rPr>
          <w:rFonts w:ascii="Times New Roman CYR" w:hAnsi="Times New Roman CYR"/>
          <w:sz w:val="28"/>
          <w:szCs w:val="28"/>
          <w:lang w:val="uk-UA"/>
        </w:rPr>
        <w:t xml:space="preserve"> заходів щодо унеможливлення несанкціонованого доступу до наявної інформації про особу</w:t>
      </w:r>
      <w:r w:rsidR="00886B29">
        <w:rPr>
          <w:rFonts w:ascii="Times New Roman CYR" w:hAnsi="Times New Roman CYR"/>
          <w:sz w:val="28"/>
          <w:szCs w:val="28"/>
          <w:lang w:val="uk-UA"/>
        </w:rPr>
        <w:t>.</w:t>
      </w:r>
      <w:r>
        <w:rPr>
          <w:rFonts w:ascii="Times New Roman CYR" w:hAnsi="Times New Roman CYR"/>
          <w:sz w:val="28"/>
          <w:szCs w:val="28"/>
          <w:lang w:val="uk-UA"/>
        </w:rPr>
        <w:t xml:space="preserve"> </w:t>
      </w:r>
      <w:r w:rsidR="00CB038D">
        <w:rPr>
          <w:rFonts w:ascii="Times New Roman CYR" w:hAnsi="Times New Roman CYR"/>
          <w:sz w:val="28"/>
          <w:szCs w:val="28"/>
          <w:lang w:val="uk-UA"/>
        </w:rPr>
        <w:t xml:space="preserve">  </w:t>
      </w:r>
    </w:p>
    <w:p w:rsidR="00C41F83" w:rsidRPr="00D76209" w:rsidRDefault="005074D3" w:rsidP="00C91732">
      <w:pPr>
        <w:pStyle w:val="10"/>
        <w:tabs>
          <w:tab w:val="left" w:pos="142"/>
          <w:tab w:val="left" w:pos="284"/>
        </w:tabs>
        <w:spacing w:before="120"/>
        <w:ind w:left="567"/>
        <w:jc w:val="both"/>
        <w:rPr>
          <w:rFonts w:ascii="Times New Roman CYR" w:hAnsi="Times New Roman CYR"/>
          <w:sz w:val="28"/>
          <w:szCs w:val="28"/>
          <w:lang w:val="uk-UA"/>
        </w:rPr>
      </w:pPr>
      <w:r w:rsidRPr="00D76209">
        <w:rPr>
          <w:rFonts w:ascii="Times New Roman CYR" w:hAnsi="Times New Roman CYR"/>
          <w:sz w:val="28"/>
          <w:szCs w:val="28"/>
          <w:lang w:val="uk-UA"/>
        </w:rPr>
        <w:t xml:space="preserve">Контроль за виконанням наказу </w:t>
      </w:r>
      <w:r w:rsidR="00791C63" w:rsidRPr="00D76209">
        <w:rPr>
          <w:rFonts w:ascii="Times New Roman CYR" w:hAnsi="Times New Roman CYR"/>
          <w:sz w:val="28"/>
          <w:szCs w:val="28"/>
          <w:lang w:val="uk-UA"/>
        </w:rPr>
        <w:t>залишаю за собою.</w:t>
      </w:r>
    </w:p>
    <w:p w:rsidR="0072566A" w:rsidRPr="00D76209" w:rsidRDefault="0072566A">
      <w:pPr>
        <w:pStyle w:val="10"/>
        <w:spacing w:before="120"/>
        <w:jc w:val="both"/>
        <w:rPr>
          <w:b/>
          <w:i/>
          <w:sz w:val="16"/>
          <w:szCs w:val="28"/>
          <w:lang w:val="uk-UA"/>
        </w:rPr>
      </w:pPr>
    </w:p>
    <w:p w:rsidR="00C91732" w:rsidRPr="00D76209" w:rsidRDefault="00D340D3" w:rsidP="00C91732">
      <w:pPr>
        <w:pStyle w:val="10"/>
        <w:tabs>
          <w:tab w:val="left" w:pos="142"/>
          <w:tab w:val="left" w:pos="284"/>
        </w:tabs>
        <w:spacing w:before="120"/>
        <w:rPr>
          <w:sz w:val="26"/>
          <w:szCs w:val="26"/>
          <w:lang w:val="uk-UA"/>
        </w:rPr>
      </w:pPr>
      <w:r w:rsidRPr="00D76209">
        <w:rPr>
          <w:sz w:val="26"/>
          <w:szCs w:val="26"/>
          <w:lang w:val="uk-UA"/>
        </w:rPr>
        <w:tab/>
      </w:r>
      <w:r w:rsidRPr="00D76209">
        <w:rPr>
          <w:sz w:val="26"/>
          <w:szCs w:val="26"/>
          <w:lang w:val="uk-UA"/>
        </w:rPr>
        <w:tab/>
      </w:r>
      <w:r w:rsidRPr="00D76209">
        <w:rPr>
          <w:sz w:val="26"/>
          <w:szCs w:val="26"/>
          <w:lang w:val="uk-UA"/>
        </w:rPr>
        <w:tab/>
      </w:r>
    </w:p>
    <w:p w:rsidR="00E773F5" w:rsidRPr="00D76209" w:rsidRDefault="00D340D3" w:rsidP="00C91732">
      <w:pPr>
        <w:pStyle w:val="10"/>
        <w:tabs>
          <w:tab w:val="left" w:pos="142"/>
          <w:tab w:val="left" w:pos="284"/>
        </w:tabs>
        <w:spacing w:before="120"/>
        <w:rPr>
          <w:b/>
          <w:caps/>
          <w:sz w:val="26"/>
          <w:szCs w:val="26"/>
          <w:lang w:val="uk-UA"/>
        </w:rPr>
      </w:pPr>
      <w:r w:rsidRPr="00D76209">
        <w:rPr>
          <w:sz w:val="26"/>
          <w:szCs w:val="26"/>
          <w:lang w:val="uk-UA"/>
        </w:rPr>
        <w:tab/>
      </w:r>
    </w:p>
    <w:p w:rsidR="005F13EA" w:rsidRPr="00D76209" w:rsidRDefault="00657B3A">
      <w:pPr>
        <w:pStyle w:val="10"/>
        <w:spacing w:before="120"/>
        <w:jc w:val="both"/>
        <w:rPr>
          <w:b/>
          <w:iCs/>
          <w:sz w:val="28"/>
          <w:szCs w:val="28"/>
          <w:lang w:val="uk-UA"/>
        </w:rPr>
      </w:pPr>
      <w:r w:rsidRPr="00D76209">
        <w:rPr>
          <w:b/>
          <w:iCs/>
          <w:sz w:val="28"/>
          <w:szCs w:val="28"/>
          <w:lang w:val="uk-UA"/>
        </w:rPr>
        <w:t>Начальник управління</w:t>
      </w:r>
      <w:r w:rsidRPr="00D76209">
        <w:rPr>
          <w:b/>
          <w:iCs/>
          <w:sz w:val="28"/>
          <w:szCs w:val="28"/>
          <w:lang w:val="uk-UA"/>
        </w:rPr>
        <w:tab/>
      </w:r>
      <w:r w:rsidRPr="00D76209">
        <w:rPr>
          <w:b/>
          <w:iCs/>
          <w:sz w:val="28"/>
          <w:szCs w:val="28"/>
          <w:lang w:val="uk-UA"/>
        </w:rPr>
        <w:tab/>
      </w:r>
      <w:r w:rsidRPr="00D76209">
        <w:rPr>
          <w:b/>
          <w:iCs/>
          <w:sz w:val="28"/>
          <w:szCs w:val="28"/>
          <w:lang w:val="uk-UA"/>
        </w:rPr>
        <w:tab/>
      </w:r>
      <w:r w:rsidRPr="00D76209">
        <w:rPr>
          <w:b/>
          <w:iCs/>
          <w:sz w:val="28"/>
          <w:szCs w:val="28"/>
          <w:lang w:val="uk-UA"/>
        </w:rPr>
        <w:tab/>
      </w:r>
      <w:r w:rsidRPr="00D76209">
        <w:rPr>
          <w:b/>
          <w:iCs/>
          <w:sz w:val="28"/>
          <w:szCs w:val="28"/>
          <w:lang w:val="uk-UA"/>
        </w:rPr>
        <w:tab/>
      </w:r>
      <w:r w:rsidRPr="00D76209">
        <w:rPr>
          <w:b/>
          <w:iCs/>
          <w:sz w:val="28"/>
          <w:szCs w:val="28"/>
          <w:lang w:val="uk-UA"/>
        </w:rPr>
        <w:tab/>
      </w:r>
      <w:r w:rsidR="000D7B67">
        <w:rPr>
          <w:b/>
          <w:iCs/>
          <w:caps/>
          <w:sz w:val="28"/>
          <w:szCs w:val="28"/>
          <w:lang w:val="uk-UA"/>
        </w:rPr>
        <w:t>С</w:t>
      </w:r>
      <w:r w:rsidR="000D7B67">
        <w:rPr>
          <w:b/>
          <w:iCs/>
          <w:sz w:val="28"/>
          <w:szCs w:val="28"/>
          <w:lang w:val="uk-UA"/>
        </w:rPr>
        <w:t>ергій</w:t>
      </w:r>
      <w:r w:rsidR="000D7B67">
        <w:rPr>
          <w:b/>
          <w:iCs/>
          <w:caps/>
          <w:sz w:val="28"/>
          <w:szCs w:val="28"/>
          <w:lang w:val="uk-UA"/>
        </w:rPr>
        <w:t xml:space="preserve"> ПЕРОВ</w:t>
      </w:r>
    </w:p>
    <w:p w:rsidR="00127151" w:rsidRPr="00D76209" w:rsidRDefault="00127151" w:rsidP="0063441A">
      <w:pPr>
        <w:pStyle w:val="a9"/>
        <w:overflowPunct w:val="0"/>
        <w:adjustRightInd w:val="0"/>
        <w:spacing w:after="0"/>
        <w:ind w:left="0"/>
        <w:jc w:val="both"/>
        <w:textAlignment w:val="baseline"/>
        <w:rPr>
          <w:i/>
          <w:szCs w:val="20"/>
          <w:lang w:val="uk-UA"/>
        </w:rPr>
      </w:pPr>
    </w:p>
    <w:p w:rsidR="00C91732" w:rsidRDefault="00C91732" w:rsidP="00C91732">
      <w:pPr>
        <w:pStyle w:val="a9"/>
        <w:overflowPunct w:val="0"/>
        <w:adjustRightInd w:val="0"/>
        <w:spacing w:after="0"/>
        <w:ind w:left="0"/>
        <w:jc w:val="both"/>
        <w:textAlignment w:val="baseline"/>
        <w:rPr>
          <w:iCs/>
          <w:szCs w:val="20"/>
          <w:lang w:val="uk-UA"/>
        </w:rPr>
      </w:pPr>
    </w:p>
    <w:p w:rsidR="00716B08" w:rsidRPr="00D76209" w:rsidRDefault="00716B08" w:rsidP="00C91732">
      <w:pPr>
        <w:pStyle w:val="a9"/>
        <w:overflowPunct w:val="0"/>
        <w:adjustRightInd w:val="0"/>
        <w:spacing w:after="0"/>
        <w:ind w:left="0"/>
        <w:jc w:val="both"/>
        <w:textAlignment w:val="baseline"/>
        <w:rPr>
          <w:iCs/>
          <w:szCs w:val="20"/>
          <w:lang w:val="uk-UA"/>
        </w:rPr>
      </w:pPr>
    </w:p>
    <w:p w:rsidR="00C91732" w:rsidRPr="00AC42C4" w:rsidRDefault="00C91732" w:rsidP="00C91732">
      <w:pPr>
        <w:pStyle w:val="a9"/>
        <w:overflowPunct w:val="0"/>
        <w:adjustRightInd w:val="0"/>
        <w:spacing w:after="0"/>
        <w:ind w:left="0"/>
        <w:jc w:val="both"/>
        <w:textAlignment w:val="baseline"/>
        <w:rPr>
          <w:iCs/>
          <w:sz w:val="2"/>
          <w:szCs w:val="20"/>
          <w:lang w:val="uk-UA"/>
        </w:rPr>
      </w:pPr>
      <w:r w:rsidRPr="00AC42C4">
        <w:rPr>
          <w:iCs/>
          <w:sz w:val="18"/>
          <w:szCs w:val="20"/>
          <w:lang w:val="uk-UA"/>
        </w:rPr>
        <w:t>До справи №</w:t>
      </w:r>
      <w:r w:rsidR="00FF479B">
        <w:rPr>
          <w:iCs/>
          <w:sz w:val="18"/>
          <w:szCs w:val="20"/>
          <w:lang w:val="uk-UA"/>
        </w:rPr>
        <w:t xml:space="preserve"> 01-01</w:t>
      </w:r>
      <w:r w:rsidRPr="00AC42C4">
        <w:rPr>
          <w:iCs/>
          <w:sz w:val="2"/>
          <w:szCs w:val="20"/>
          <w:lang w:val="uk-UA"/>
        </w:rPr>
        <w:tab/>
      </w:r>
      <w:r w:rsidRPr="00AC42C4">
        <w:rPr>
          <w:iCs/>
          <w:sz w:val="2"/>
          <w:szCs w:val="20"/>
          <w:lang w:val="uk-UA"/>
        </w:rPr>
        <w:tab/>
      </w:r>
      <w:r w:rsidRPr="00AC42C4">
        <w:rPr>
          <w:iCs/>
          <w:sz w:val="2"/>
          <w:szCs w:val="20"/>
          <w:lang w:val="uk-UA"/>
        </w:rPr>
        <w:tab/>
      </w:r>
      <w:r w:rsidRPr="00AC42C4">
        <w:rPr>
          <w:iCs/>
          <w:sz w:val="2"/>
          <w:szCs w:val="20"/>
          <w:lang w:val="uk-UA"/>
        </w:rPr>
        <w:tab/>
      </w:r>
      <w:r w:rsidRPr="00AC42C4">
        <w:rPr>
          <w:iCs/>
          <w:sz w:val="2"/>
          <w:szCs w:val="20"/>
          <w:lang w:val="uk-UA"/>
        </w:rPr>
        <w:tab/>
      </w:r>
      <w:r w:rsidRPr="00AC42C4">
        <w:rPr>
          <w:iCs/>
          <w:sz w:val="2"/>
          <w:szCs w:val="20"/>
          <w:lang w:val="uk-UA"/>
        </w:rPr>
        <w:tab/>
      </w:r>
    </w:p>
    <w:p w:rsidR="00C91732" w:rsidRPr="00AC42C4" w:rsidRDefault="00C91732" w:rsidP="00C91732">
      <w:pPr>
        <w:pStyle w:val="a9"/>
        <w:overflowPunct w:val="0"/>
        <w:adjustRightInd w:val="0"/>
        <w:spacing w:after="0"/>
        <w:ind w:left="0"/>
        <w:jc w:val="both"/>
        <w:textAlignment w:val="baseline"/>
        <w:rPr>
          <w:iCs/>
          <w:szCs w:val="20"/>
          <w:lang w:val="uk-UA"/>
        </w:rPr>
      </w:pPr>
      <w:r w:rsidRPr="00AC42C4">
        <w:rPr>
          <w:iCs/>
          <w:szCs w:val="20"/>
          <w:lang w:val="uk-UA"/>
        </w:rPr>
        <w:t xml:space="preserve">Спец. </w:t>
      </w:r>
      <w:r w:rsidR="00D67896">
        <w:rPr>
          <w:iCs/>
          <w:szCs w:val="20"/>
          <w:lang w:val="uk-UA"/>
        </w:rPr>
        <w:t>Ілона ШЕВЧУК</w:t>
      </w:r>
    </w:p>
    <w:p w:rsidR="00E773F5" w:rsidRPr="00D76209" w:rsidRDefault="00E773F5" w:rsidP="0063441A">
      <w:pPr>
        <w:pStyle w:val="a9"/>
        <w:overflowPunct w:val="0"/>
        <w:adjustRightInd w:val="0"/>
        <w:spacing w:after="0"/>
        <w:ind w:left="0"/>
        <w:jc w:val="both"/>
        <w:textAlignment w:val="baseline"/>
        <w:rPr>
          <w:i/>
          <w:szCs w:val="20"/>
          <w:lang w:val="uk-UA"/>
        </w:rPr>
      </w:pPr>
    </w:p>
    <w:p w:rsidR="004A56A1" w:rsidRPr="00D76209" w:rsidRDefault="004A56A1" w:rsidP="004A56A1">
      <w:pPr>
        <w:overflowPunct w:val="0"/>
        <w:adjustRightInd w:val="0"/>
        <w:ind w:left="6237"/>
        <w:jc w:val="right"/>
        <w:textAlignment w:val="baseline"/>
        <w:rPr>
          <w:rFonts w:ascii="Times New Roman CYR" w:hAnsi="Times New Roman CYR"/>
          <w:b/>
          <w:iCs/>
          <w:sz w:val="24"/>
          <w:lang w:val="uk-UA"/>
        </w:rPr>
      </w:pPr>
    </w:p>
    <w:p w:rsidR="004A56A1" w:rsidRPr="00D76209" w:rsidRDefault="004A56A1" w:rsidP="004A56A1">
      <w:pPr>
        <w:overflowPunct w:val="0"/>
        <w:adjustRightInd w:val="0"/>
        <w:ind w:left="6237"/>
        <w:jc w:val="both"/>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Pr="00E74E12" w:rsidRDefault="00E74E12" w:rsidP="00E74E12">
      <w:pPr>
        <w:overflowPunct w:val="0"/>
        <w:adjustRightInd w:val="0"/>
        <w:textAlignment w:val="baseline"/>
        <w:rPr>
          <w:rFonts w:ascii="Times New Roman CYR" w:hAnsi="Times New Roman CYR"/>
          <w:sz w:val="28"/>
          <w:szCs w:val="28"/>
          <w:lang w:val="uk-UA"/>
        </w:rPr>
      </w:pPr>
      <w:r w:rsidRPr="00E74E12">
        <w:rPr>
          <w:rFonts w:ascii="Times New Roman CYR" w:hAnsi="Times New Roman CYR"/>
          <w:sz w:val="28"/>
          <w:szCs w:val="28"/>
          <w:lang w:val="uk-UA"/>
        </w:rPr>
        <w:lastRenderedPageBreak/>
        <w:t>З наказом ознайомлені:</w:t>
      </w: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w:t>
      </w:r>
    </w:p>
    <w:p w:rsidR="00C659D5" w:rsidRDefault="00C659D5" w:rsidP="00E74E12">
      <w:pPr>
        <w:overflowPunct w:val="0"/>
        <w:adjustRightInd w:val="0"/>
        <w:textAlignment w:val="baseline"/>
        <w:rPr>
          <w:rFonts w:ascii="Times New Roman CYR" w:hAnsi="Times New Roman CYR"/>
          <w:sz w:val="28"/>
          <w:szCs w:val="28"/>
          <w:lang w:val="uk-UA"/>
        </w:rPr>
      </w:pPr>
    </w:p>
    <w:p w:rsidR="00C659D5"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w:t>
      </w:r>
    </w:p>
    <w:p w:rsidR="00C659D5" w:rsidRDefault="00C659D5" w:rsidP="00E74E12">
      <w:pPr>
        <w:overflowPunct w:val="0"/>
        <w:adjustRightInd w:val="0"/>
        <w:textAlignment w:val="baseline"/>
        <w:rPr>
          <w:rFonts w:ascii="Times New Roman CYR" w:hAnsi="Times New Roman CYR"/>
          <w:sz w:val="28"/>
          <w:szCs w:val="28"/>
          <w:lang w:val="uk-UA"/>
        </w:rPr>
      </w:pPr>
    </w:p>
    <w:p w:rsidR="00C659D5"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w:t>
      </w:r>
    </w:p>
    <w:p w:rsidR="00C659D5" w:rsidRDefault="00C659D5" w:rsidP="00E74E12">
      <w:pPr>
        <w:overflowPunct w:val="0"/>
        <w:adjustRightInd w:val="0"/>
        <w:textAlignment w:val="baseline"/>
        <w:rPr>
          <w:rFonts w:ascii="Times New Roman CYR" w:hAnsi="Times New Roman CYR"/>
          <w:sz w:val="28"/>
          <w:szCs w:val="28"/>
          <w:lang w:val="uk-UA"/>
        </w:rPr>
      </w:pPr>
    </w:p>
    <w:p w:rsidR="00C659D5"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w:t>
      </w:r>
    </w:p>
    <w:p w:rsidR="00C659D5" w:rsidRDefault="00C659D5" w:rsidP="00E74E12">
      <w:pPr>
        <w:overflowPunct w:val="0"/>
        <w:adjustRightInd w:val="0"/>
        <w:textAlignment w:val="baseline"/>
        <w:rPr>
          <w:rFonts w:ascii="Times New Roman CYR" w:hAnsi="Times New Roman CYR"/>
          <w:sz w:val="28"/>
          <w:szCs w:val="28"/>
          <w:lang w:val="uk-UA"/>
        </w:rPr>
      </w:pPr>
    </w:p>
    <w:p w:rsidR="00C659D5"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w:t>
      </w:r>
    </w:p>
    <w:p w:rsidR="00C659D5" w:rsidRDefault="00C659D5" w:rsidP="00E74E12">
      <w:pPr>
        <w:overflowPunct w:val="0"/>
        <w:adjustRightInd w:val="0"/>
        <w:textAlignment w:val="baseline"/>
        <w:rPr>
          <w:rFonts w:ascii="Times New Roman CYR" w:hAnsi="Times New Roman CYR"/>
          <w:sz w:val="28"/>
          <w:szCs w:val="28"/>
          <w:lang w:val="uk-UA"/>
        </w:rPr>
      </w:pPr>
    </w:p>
    <w:p w:rsidR="00C659D5"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w:t>
      </w:r>
    </w:p>
    <w:p w:rsidR="00C659D5" w:rsidRDefault="00C659D5" w:rsidP="00E74E12">
      <w:pPr>
        <w:overflowPunct w:val="0"/>
        <w:adjustRightInd w:val="0"/>
        <w:textAlignment w:val="baseline"/>
        <w:rPr>
          <w:rFonts w:ascii="Times New Roman CYR" w:hAnsi="Times New Roman CYR"/>
          <w:sz w:val="28"/>
          <w:szCs w:val="28"/>
          <w:lang w:val="uk-UA"/>
        </w:rPr>
      </w:pPr>
    </w:p>
    <w:p w:rsidR="00C659D5"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w:t>
      </w:r>
    </w:p>
    <w:p w:rsidR="00C659D5" w:rsidRDefault="00C659D5" w:rsidP="00E74E12">
      <w:pPr>
        <w:overflowPunct w:val="0"/>
        <w:adjustRightInd w:val="0"/>
        <w:textAlignment w:val="baseline"/>
        <w:rPr>
          <w:rFonts w:ascii="Times New Roman CYR" w:hAnsi="Times New Roman CYR"/>
          <w:sz w:val="28"/>
          <w:szCs w:val="28"/>
          <w:lang w:val="uk-UA"/>
        </w:rPr>
      </w:pPr>
    </w:p>
    <w:p w:rsidR="00C659D5"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w:t>
      </w:r>
    </w:p>
    <w:p w:rsidR="00C659D5" w:rsidRDefault="00C659D5" w:rsidP="00E74E12">
      <w:pPr>
        <w:overflowPunct w:val="0"/>
        <w:adjustRightInd w:val="0"/>
        <w:textAlignment w:val="baseline"/>
        <w:rPr>
          <w:rFonts w:ascii="Times New Roman CYR" w:hAnsi="Times New Roman CYR"/>
          <w:sz w:val="28"/>
          <w:szCs w:val="28"/>
          <w:lang w:val="uk-UA"/>
        </w:rPr>
      </w:pPr>
    </w:p>
    <w:p w:rsidR="00C659D5"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____________________________</w:t>
      </w:r>
    </w:p>
    <w:p w:rsidR="00C659D5" w:rsidRDefault="00C659D5" w:rsidP="00E74E12">
      <w:pPr>
        <w:overflowPunct w:val="0"/>
        <w:adjustRightInd w:val="0"/>
        <w:textAlignment w:val="baseline"/>
        <w:rPr>
          <w:rFonts w:ascii="Times New Roman CYR" w:hAnsi="Times New Roman CYR"/>
          <w:sz w:val="28"/>
          <w:szCs w:val="28"/>
          <w:lang w:val="uk-UA"/>
        </w:rPr>
      </w:pPr>
    </w:p>
    <w:p w:rsidR="00C659D5"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____________________________</w:t>
      </w:r>
    </w:p>
    <w:p w:rsidR="00C659D5" w:rsidRDefault="00C659D5" w:rsidP="00E74E12">
      <w:pPr>
        <w:overflowPunct w:val="0"/>
        <w:adjustRightInd w:val="0"/>
        <w:textAlignment w:val="baseline"/>
        <w:rPr>
          <w:rFonts w:ascii="Times New Roman CYR" w:hAnsi="Times New Roman CYR"/>
          <w:sz w:val="28"/>
          <w:szCs w:val="28"/>
          <w:lang w:val="uk-UA"/>
        </w:rPr>
      </w:pPr>
    </w:p>
    <w:p w:rsidR="00C659D5"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____________________________</w:t>
      </w:r>
    </w:p>
    <w:p w:rsidR="00C659D5" w:rsidRDefault="00C659D5" w:rsidP="00E74E12">
      <w:pPr>
        <w:overflowPunct w:val="0"/>
        <w:adjustRightInd w:val="0"/>
        <w:textAlignment w:val="baseline"/>
        <w:rPr>
          <w:rFonts w:ascii="Times New Roman CYR" w:hAnsi="Times New Roman CYR"/>
          <w:sz w:val="28"/>
          <w:szCs w:val="28"/>
          <w:lang w:val="uk-UA"/>
        </w:rPr>
      </w:pPr>
    </w:p>
    <w:p w:rsidR="00C659D5" w:rsidRPr="00E74E12" w:rsidRDefault="00C659D5" w:rsidP="00E74E12">
      <w:pPr>
        <w:overflowPunct w:val="0"/>
        <w:adjustRightInd w:val="0"/>
        <w:textAlignment w:val="baseline"/>
        <w:rPr>
          <w:rFonts w:ascii="Times New Roman CYR" w:hAnsi="Times New Roman CYR"/>
          <w:sz w:val="28"/>
          <w:szCs w:val="28"/>
          <w:lang w:val="uk-UA"/>
        </w:rPr>
      </w:pPr>
      <w:r>
        <w:rPr>
          <w:rFonts w:ascii="Times New Roman CYR" w:hAnsi="Times New Roman CYR"/>
          <w:sz w:val="28"/>
          <w:szCs w:val="28"/>
          <w:lang w:val="uk-UA"/>
        </w:rPr>
        <w:t>____________________</w:t>
      </w:r>
      <w:r>
        <w:rPr>
          <w:rFonts w:ascii="Times New Roman CYR" w:hAnsi="Times New Roman CYR"/>
          <w:sz w:val="28"/>
          <w:szCs w:val="28"/>
          <w:lang w:val="uk-UA"/>
        </w:rPr>
        <w:tab/>
      </w:r>
      <w:r>
        <w:rPr>
          <w:rFonts w:ascii="Times New Roman CYR" w:hAnsi="Times New Roman CYR"/>
          <w:sz w:val="28"/>
          <w:szCs w:val="28"/>
          <w:lang w:val="uk-UA"/>
        </w:rPr>
        <w:tab/>
        <w:t>____________________________</w:t>
      </w: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E74E12" w:rsidRDefault="00E74E12" w:rsidP="000D7B67">
      <w:pPr>
        <w:overflowPunct w:val="0"/>
        <w:adjustRightInd w:val="0"/>
        <w:ind w:left="5245"/>
        <w:jc w:val="center"/>
        <w:textAlignment w:val="baseline"/>
        <w:rPr>
          <w:rFonts w:ascii="Times New Roman CYR" w:hAnsi="Times New Roman CYR"/>
          <w:sz w:val="24"/>
          <w:lang w:val="uk-UA"/>
        </w:rPr>
      </w:pPr>
    </w:p>
    <w:p w:rsidR="00DB315A" w:rsidRPr="00DB315A" w:rsidRDefault="00DB315A" w:rsidP="000D7B67">
      <w:pPr>
        <w:overflowPunct w:val="0"/>
        <w:adjustRightInd w:val="0"/>
        <w:ind w:left="5245"/>
        <w:jc w:val="center"/>
        <w:textAlignment w:val="baseline"/>
        <w:rPr>
          <w:rFonts w:ascii="Times New Roman CYR" w:hAnsi="Times New Roman CYR"/>
          <w:sz w:val="24"/>
          <w:lang w:val="uk-UA"/>
        </w:rPr>
      </w:pPr>
      <w:r>
        <w:rPr>
          <w:rFonts w:ascii="Times New Roman CYR" w:hAnsi="Times New Roman CYR"/>
          <w:sz w:val="24"/>
          <w:lang w:val="uk-UA"/>
        </w:rPr>
        <w:lastRenderedPageBreak/>
        <w:tab/>
      </w:r>
      <w:r>
        <w:rPr>
          <w:rFonts w:ascii="Times New Roman CYR" w:hAnsi="Times New Roman CYR"/>
          <w:sz w:val="24"/>
          <w:lang w:val="uk-UA"/>
        </w:rPr>
        <w:tab/>
      </w:r>
      <w:r>
        <w:rPr>
          <w:rFonts w:ascii="Times New Roman CYR" w:hAnsi="Times New Roman CYR"/>
          <w:sz w:val="24"/>
          <w:lang w:val="uk-UA"/>
        </w:rPr>
        <w:tab/>
      </w:r>
      <w:r w:rsidRPr="00DB315A">
        <w:rPr>
          <w:rFonts w:ascii="Times New Roman CYR" w:hAnsi="Times New Roman CYR"/>
          <w:sz w:val="24"/>
          <w:lang w:val="uk-UA"/>
        </w:rPr>
        <w:t>Додаток 1</w:t>
      </w:r>
    </w:p>
    <w:p w:rsidR="00DB315A" w:rsidRDefault="00DB315A" w:rsidP="000D7B67">
      <w:pPr>
        <w:overflowPunct w:val="0"/>
        <w:adjustRightInd w:val="0"/>
        <w:ind w:left="5245"/>
        <w:jc w:val="center"/>
        <w:textAlignment w:val="baseline"/>
        <w:rPr>
          <w:rFonts w:ascii="Times New Roman CYR" w:hAnsi="Times New Roman CYR"/>
          <w:sz w:val="24"/>
          <w:lang w:val="uk-UA"/>
        </w:rPr>
      </w:pPr>
    </w:p>
    <w:p w:rsidR="004A56A1" w:rsidRPr="00D76209" w:rsidRDefault="004A56A1" w:rsidP="000D7B67">
      <w:pPr>
        <w:overflowPunct w:val="0"/>
        <w:adjustRightInd w:val="0"/>
        <w:ind w:left="5245"/>
        <w:jc w:val="center"/>
        <w:textAlignment w:val="baseline"/>
        <w:rPr>
          <w:rFonts w:ascii="Times New Roman CYR" w:hAnsi="Times New Roman CYR"/>
          <w:sz w:val="24"/>
          <w:lang w:val="uk-UA"/>
        </w:rPr>
      </w:pPr>
      <w:r w:rsidRPr="00D76209">
        <w:rPr>
          <w:rFonts w:ascii="Times New Roman CYR" w:hAnsi="Times New Roman CYR"/>
          <w:sz w:val="24"/>
          <w:lang w:val="uk-UA"/>
        </w:rPr>
        <w:t>ЗАТВЕРДЖЕНО</w:t>
      </w:r>
    </w:p>
    <w:p w:rsidR="00572DBD" w:rsidRPr="00D76209" w:rsidRDefault="00572DBD" w:rsidP="000D7B67">
      <w:pPr>
        <w:overflowPunct w:val="0"/>
        <w:adjustRightInd w:val="0"/>
        <w:ind w:left="5245"/>
        <w:jc w:val="center"/>
        <w:textAlignment w:val="baseline"/>
        <w:rPr>
          <w:rFonts w:ascii="Times New Roman CYR" w:hAnsi="Times New Roman CYR"/>
          <w:sz w:val="24"/>
          <w:lang w:val="uk-UA"/>
        </w:rPr>
      </w:pPr>
      <w:r w:rsidRPr="00D76209">
        <w:rPr>
          <w:rFonts w:ascii="Times New Roman CYR" w:hAnsi="Times New Roman CYR"/>
          <w:sz w:val="24"/>
          <w:lang w:val="uk-UA"/>
        </w:rPr>
        <w:t xml:space="preserve"> Наказом </w:t>
      </w:r>
      <w:r w:rsidR="000D7B67">
        <w:rPr>
          <w:rFonts w:ascii="Times New Roman CYR" w:hAnsi="Times New Roman CYR"/>
          <w:sz w:val="24"/>
          <w:lang w:val="uk-UA"/>
        </w:rPr>
        <w:t>Центрально-Західного міжрегіонального управління лісового та мисливського господарства</w:t>
      </w:r>
    </w:p>
    <w:p w:rsidR="004A56A1" w:rsidRPr="00DB315A" w:rsidRDefault="004A56A1" w:rsidP="000D7B67">
      <w:pPr>
        <w:overflowPunct w:val="0"/>
        <w:adjustRightInd w:val="0"/>
        <w:ind w:left="5245"/>
        <w:jc w:val="center"/>
        <w:textAlignment w:val="baseline"/>
        <w:rPr>
          <w:rFonts w:ascii="Times New Roman CYR" w:hAnsi="Times New Roman CYR"/>
          <w:sz w:val="24"/>
          <w:lang w:val="uk-UA"/>
        </w:rPr>
      </w:pPr>
      <w:r w:rsidRPr="00DB315A">
        <w:rPr>
          <w:rFonts w:ascii="Times New Roman CYR" w:hAnsi="Times New Roman CYR"/>
          <w:sz w:val="24"/>
          <w:lang w:val="uk-UA"/>
        </w:rPr>
        <w:t xml:space="preserve">від </w:t>
      </w:r>
      <w:r w:rsidR="006A2FB5">
        <w:rPr>
          <w:rFonts w:ascii="Times New Roman CYR" w:hAnsi="Times New Roman CYR"/>
          <w:sz w:val="24"/>
          <w:lang w:val="uk-UA"/>
        </w:rPr>
        <w:t>03</w:t>
      </w:r>
      <w:r w:rsidRPr="00DB315A">
        <w:rPr>
          <w:rFonts w:ascii="Times New Roman CYR" w:hAnsi="Times New Roman CYR"/>
          <w:sz w:val="24"/>
          <w:lang w:val="uk-UA"/>
        </w:rPr>
        <w:t>.</w:t>
      </w:r>
      <w:r w:rsidR="005D7DA4" w:rsidRPr="00DB315A">
        <w:rPr>
          <w:rFonts w:ascii="Times New Roman CYR" w:hAnsi="Times New Roman CYR"/>
          <w:sz w:val="24"/>
          <w:lang w:val="uk-UA"/>
        </w:rPr>
        <w:t>01</w:t>
      </w:r>
      <w:r w:rsidR="008A1DA8" w:rsidRPr="00DB315A">
        <w:rPr>
          <w:rFonts w:ascii="Times New Roman CYR" w:hAnsi="Times New Roman CYR"/>
          <w:sz w:val="24"/>
          <w:lang w:val="uk-UA"/>
        </w:rPr>
        <w:t>.202</w:t>
      </w:r>
      <w:r w:rsidR="00DB315A">
        <w:rPr>
          <w:rFonts w:ascii="Times New Roman CYR" w:hAnsi="Times New Roman CYR"/>
          <w:sz w:val="24"/>
          <w:lang w:val="uk-UA"/>
        </w:rPr>
        <w:t>4</w:t>
      </w:r>
      <w:r w:rsidR="008A1DA8" w:rsidRPr="00DB315A">
        <w:rPr>
          <w:rFonts w:ascii="Times New Roman CYR" w:hAnsi="Times New Roman CYR"/>
          <w:sz w:val="24"/>
          <w:lang w:val="uk-UA"/>
        </w:rPr>
        <w:t xml:space="preserve"> </w:t>
      </w:r>
      <w:r w:rsidRPr="00DB315A">
        <w:rPr>
          <w:rFonts w:ascii="Times New Roman CYR" w:hAnsi="Times New Roman CYR"/>
          <w:sz w:val="24"/>
          <w:lang w:val="uk-UA"/>
        </w:rPr>
        <w:t xml:space="preserve"> №</w:t>
      </w:r>
      <w:r w:rsidR="006A2FB5">
        <w:rPr>
          <w:rFonts w:ascii="Times New Roman CYR" w:hAnsi="Times New Roman CYR"/>
          <w:sz w:val="24"/>
          <w:lang w:val="uk-UA"/>
        </w:rPr>
        <w:t xml:space="preserve"> 2</w:t>
      </w:r>
      <w:r w:rsidR="00276EF2" w:rsidRPr="00DB315A">
        <w:rPr>
          <w:rFonts w:ascii="Times New Roman CYR" w:hAnsi="Times New Roman CYR"/>
          <w:sz w:val="24"/>
        </w:rPr>
        <w:t xml:space="preserve"> </w:t>
      </w:r>
      <w:r w:rsidR="005D7DA4" w:rsidRPr="00DB315A">
        <w:rPr>
          <w:rFonts w:ascii="Times New Roman CYR" w:hAnsi="Times New Roman CYR"/>
          <w:sz w:val="24"/>
          <w:lang w:val="uk-UA"/>
        </w:rPr>
        <w:t xml:space="preserve">  </w:t>
      </w:r>
    </w:p>
    <w:p w:rsidR="00D32483" w:rsidRPr="00D76209" w:rsidRDefault="00D32483" w:rsidP="000D7B67">
      <w:pPr>
        <w:overflowPunct w:val="0"/>
        <w:adjustRightInd w:val="0"/>
        <w:ind w:left="5245"/>
        <w:jc w:val="center"/>
        <w:textAlignment w:val="baseline"/>
        <w:rPr>
          <w:rFonts w:ascii="Times New Roman CYR" w:hAnsi="Times New Roman CYR"/>
          <w:sz w:val="24"/>
          <w:u w:val="single"/>
          <w:lang w:val="uk-UA"/>
        </w:rPr>
      </w:pPr>
    </w:p>
    <w:p w:rsidR="00D32483" w:rsidRDefault="00D32483" w:rsidP="004A56A1">
      <w:pPr>
        <w:overflowPunct w:val="0"/>
        <w:adjustRightInd w:val="0"/>
        <w:ind w:left="6237"/>
        <w:jc w:val="both"/>
        <w:textAlignment w:val="baseline"/>
        <w:rPr>
          <w:rFonts w:ascii="Times New Roman CYR" w:hAnsi="Times New Roman CYR"/>
          <w:sz w:val="24"/>
          <w:lang w:val="uk-UA"/>
        </w:rPr>
      </w:pPr>
    </w:p>
    <w:p w:rsidR="00D32483" w:rsidRPr="00D76209" w:rsidRDefault="00D32483" w:rsidP="004A56A1">
      <w:pPr>
        <w:overflowPunct w:val="0"/>
        <w:adjustRightInd w:val="0"/>
        <w:ind w:left="6237"/>
        <w:jc w:val="both"/>
        <w:textAlignment w:val="baseline"/>
        <w:rPr>
          <w:rFonts w:ascii="Times New Roman CYR" w:hAnsi="Times New Roman CYR"/>
          <w:sz w:val="24"/>
          <w:lang w:val="uk-UA"/>
        </w:rPr>
      </w:pPr>
    </w:p>
    <w:p w:rsidR="00E66E30" w:rsidRDefault="00276EF2" w:rsidP="00E66E30">
      <w:pPr>
        <w:pStyle w:val="10"/>
        <w:tabs>
          <w:tab w:val="left" w:pos="142"/>
          <w:tab w:val="left" w:pos="284"/>
        </w:tabs>
        <w:jc w:val="center"/>
        <w:rPr>
          <w:rFonts w:ascii="Times New Roman CYR" w:hAnsi="Times New Roman CYR"/>
          <w:b/>
          <w:caps/>
          <w:sz w:val="24"/>
          <w:szCs w:val="24"/>
          <w:lang w:val="uk-UA"/>
        </w:rPr>
      </w:pPr>
      <w:r>
        <w:rPr>
          <w:rFonts w:ascii="Times New Roman CYR" w:hAnsi="Times New Roman CYR"/>
          <w:b/>
          <w:caps/>
          <w:sz w:val="24"/>
          <w:szCs w:val="24"/>
          <w:lang w:val="uk-UA"/>
        </w:rPr>
        <w:t>Положення</w:t>
      </w:r>
    </w:p>
    <w:p w:rsidR="00276EF2" w:rsidRDefault="00276EF2" w:rsidP="00E66E30">
      <w:pPr>
        <w:pStyle w:val="10"/>
        <w:tabs>
          <w:tab w:val="left" w:pos="142"/>
          <w:tab w:val="left" w:pos="284"/>
        </w:tabs>
        <w:jc w:val="center"/>
        <w:rPr>
          <w:rFonts w:ascii="Times New Roman CYR" w:hAnsi="Times New Roman CYR"/>
          <w:b/>
          <w:sz w:val="24"/>
          <w:szCs w:val="24"/>
          <w:lang w:val="uk-UA"/>
        </w:rPr>
      </w:pPr>
      <w:r w:rsidRPr="00276EF2">
        <w:rPr>
          <w:rFonts w:ascii="Times New Roman CYR" w:hAnsi="Times New Roman CYR"/>
          <w:b/>
          <w:sz w:val="24"/>
          <w:szCs w:val="24"/>
          <w:lang w:val="uk-UA"/>
        </w:rPr>
        <w:t>Про</w:t>
      </w:r>
      <w:r>
        <w:rPr>
          <w:rFonts w:ascii="Times New Roman CYR" w:hAnsi="Times New Roman CYR"/>
          <w:b/>
          <w:sz w:val="24"/>
          <w:szCs w:val="24"/>
          <w:lang w:val="uk-UA"/>
        </w:rPr>
        <w:t xml:space="preserve"> забезпечення доступу до публічної інформації, розпорядником якої є</w:t>
      </w:r>
    </w:p>
    <w:p w:rsidR="00276EF2" w:rsidRDefault="00276EF2" w:rsidP="00E66E30">
      <w:pPr>
        <w:pStyle w:val="10"/>
        <w:tabs>
          <w:tab w:val="left" w:pos="142"/>
          <w:tab w:val="left" w:pos="284"/>
        </w:tabs>
        <w:jc w:val="center"/>
        <w:rPr>
          <w:rFonts w:ascii="Times New Roman CYR" w:hAnsi="Times New Roman CYR"/>
          <w:b/>
          <w:sz w:val="24"/>
          <w:szCs w:val="24"/>
          <w:lang w:val="uk-UA"/>
        </w:rPr>
      </w:pPr>
      <w:r>
        <w:rPr>
          <w:rFonts w:ascii="Times New Roman CYR" w:hAnsi="Times New Roman CYR"/>
          <w:b/>
          <w:sz w:val="24"/>
          <w:szCs w:val="24"/>
          <w:lang w:val="uk-UA"/>
        </w:rPr>
        <w:t>Центрально-Західне міжрегіональне управління лісового та мисливського господарства</w:t>
      </w:r>
    </w:p>
    <w:p w:rsidR="00276EF2" w:rsidRDefault="00276EF2" w:rsidP="00E66E30">
      <w:pPr>
        <w:pStyle w:val="10"/>
        <w:tabs>
          <w:tab w:val="left" w:pos="142"/>
          <w:tab w:val="left" w:pos="284"/>
        </w:tabs>
        <w:jc w:val="center"/>
        <w:rPr>
          <w:rFonts w:ascii="Times New Roman CYR" w:hAnsi="Times New Roman CYR"/>
          <w:b/>
          <w:sz w:val="24"/>
          <w:szCs w:val="24"/>
          <w:lang w:val="uk-UA"/>
        </w:rPr>
      </w:pPr>
    </w:p>
    <w:p w:rsidR="004E1EF6" w:rsidRDefault="00276EF2" w:rsidP="00276EF2">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1. Це Положення визначає порядок доступу до публічної інформації у Центрально-Західному міжрегіональному управління лісового та мисливського господарства (далі – Управління).</w:t>
      </w:r>
    </w:p>
    <w:p w:rsidR="004E1EF6" w:rsidRDefault="004E1EF6" w:rsidP="00276EF2">
      <w:pPr>
        <w:pStyle w:val="10"/>
        <w:tabs>
          <w:tab w:val="left" w:pos="0"/>
        </w:tabs>
        <w:jc w:val="both"/>
        <w:rPr>
          <w:rFonts w:ascii="Times New Roman CYR" w:hAnsi="Times New Roman CYR"/>
          <w:sz w:val="24"/>
          <w:szCs w:val="24"/>
          <w:lang w:val="uk-UA"/>
        </w:rPr>
      </w:pPr>
      <w:r>
        <w:rPr>
          <w:rFonts w:ascii="Times New Roman CYR" w:hAnsi="Times New Roman CYR"/>
          <w:b/>
          <w:sz w:val="24"/>
          <w:szCs w:val="24"/>
          <w:lang w:val="uk-UA"/>
        </w:rPr>
        <w:tab/>
      </w:r>
      <w:r>
        <w:rPr>
          <w:rFonts w:ascii="Times New Roman CYR" w:hAnsi="Times New Roman CYR"/>
          <w:sz w:val="24"/>
          <w:szCs w:val="24"/>
          <w:lang w:val="uk-UA"/>
        </w:rPr>
        <w:t>2. Визначення понять:</w:t>
      </w:r>
    </w:p>
    <w:p w:rsidR="00064E03" w:rsidRDefault="004E1EF6" w:rsidP="00276EF2">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запит на інформацію – це прохання особи чи групи осіб в усні, письмовій</w:t>
      </w:r>
      <w:r w:rsidR="00064E03">
        <w:rPr>
          <w:rFonts w:ascii="Times New Roman CYR" w:hAnsi="Times New Roman CYR"/>
          <w:sz w:val="24"/>
          <w:szCs w:val="24"/>
          <w:lang w:val="uk-UA"/>
        </w:rPr>
        <w:t xml:space="preserve"> чи іншій формі надати публічну інформацію, що знаходиться у володінні Управління;</w:t>
      </w:r>
    </w:p>
    <w:p w:rsidR="00E23BAF" w:rsidRDefault="00064E03" w:rsidP="00276EF2">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публічна інформація – відображена та задокументована будь-якими засобами та на будь-яких носіях інформація, що бу</w:t>
      </w:r>
      <w:r w:rsidR="00E23BAF">
        <w:rPr>
          <w:rFonts w:ascii="Times New Roman CYR" w:hAnsi="Times New Roman CYR"/>
          <w:sz w:val="24"/>
          <w:szCs w:val="24"/>
          <w:lang w:val="uk-UA"/>
        </w:rPr>
        <w:t>ла отримана або створена в проц</w:t>
      </w:r>
      <w:r>
        <w:rPr>
          <w:rFonts w:ascii="Times New Roman CYR" w:hAnsi="Times New Roman CYR"/>
          <w:sz w:val="24"/>
          <w:szCs w:val="24"/>
          <w:lang w:val="uk-UA"/>
        </w:rPr>
        <w:t>есі здійснення</w:t>
      </w:r>
      <w:r w:rsidR="00E23BAF">
        <w:rPr>
          <w:rFonts w:ascii="Times New Roman CYR" w:hAnsi="Times New Roman CYR"/>
          <w:sz w:val="24"/>
          <w:szCs w:val="24"/>
          <w:lang w:val="uk-UA"/>
        </w:rPr>
        <w:t xml:space="preserve"> Управлінням повноважень, передбачених чинним законодавством, або яка знаходиться у володінні Управління;</w:t>
      </w:r>
    </w:p>
    <w:p w:rsidR="00E23BAF" w:rsidRDefault="00E23BAF" w:rsidP="00276EF2">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запитувачі інформації – фізичні, юридичні особи, крім суб’єктів владних повноважень, об’єднання громадян без статусу юридичної особи;</w:t>
      </w:r>
    </w:p>
    <w:p w:rsidR="00E23BAF" w:rsidRDefault="00E23BAF" w:rsidP="00276EF2">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звернення громадян – викладені в письмовій або усній формі пропозиції (зауваження), заяви (клопотання) і скарги;</w:t>
      </w:r>
    </w:p>
    <w:p w:rsidR="000E000E" w:rsidRDefault="00E23BAF" w:rsidP="00276EF2">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суб’єкти владних повноважень – органи державної</w:t>
      </w:r>
      <w:r w:rsidR="000E000E">
        <w:rPr>
          <w:rFonts w:ascii="Times New Roman CYR" w:hAnsi="Times New Roman CYR"/>
          <w:sz w:val="24"/>
          <w:szCs w:val="24"/>
          <w:lang w:val="uk-UA"/>
        </w:rPr>
        <w:t xml:space="preserve"> влади, інші державні органи, органи місцевого самоврядування, органи влади Автономної Республіки Крим, інші суб’єкти, що здійснюють владні управлінські фікції відповідно до законодавства та рішення яких є обов’язковими для виконання.</w:t>
      </w:r>
    </w:p>
    <w:p w:rsidR="00B129A8" w:rsidRDefault="000E000E" w:rsidP="00276EF2">
      <w:pPr>
        <w:pStyle w:val="10"/>
        <w:tabs>
          <w:tab w:val="left" w:pos="0"/>
        </w:tabs>
        <w:jc w:val="both"/>
        <w:rPr>
          <w:rFonts w:ascii="Calibri" w:hAnsi="Calibri" w:cs="Calibri"/>
          <w:sz w:val="24"/>
          <w:szCs w:val="24"/>
          <w:lang w:val="uk-UA"/>
        </w:rPr>
      </w:pPr>
      <w:r>
        <w:rPr>
          <w:rFonts w:ascii="Times New Roman CYR" w:hAnsi="Times New Roman CYR"/>
          <w:sz w:val="24"/>
          <w:szCs w:val="24"/>
          <w:lang w:val="uk-UA"/>
        </w:rPr>
        <w:tab/>
        <w:t>3. Правове регулювання відносин, пов’язаних</w:t>
      </w:r>
      <w:r w:rsidR="005B6FC7">
        <w:rPr>
          <w:rFonts w:ascii="Times New Roman CYR" w:hAnsi="Times New Roman CYR"/>
          <w:sz w:val="24"/>
          <w:szCs w:val="24"/>
          <w:lang w:val="uk-UA"/>
        </w:rPr>
        <w:t xml:space="preserve"> із</w:t>
      </w:r>
      <w:r>
        <w:rPr>
          <w:rFonts w:ascii="Times New Roman CYR" w:hAnsi="Times New Roman CYR"/>
          <w:sz w:val="24"/>
          <w:szCs w:val="24"/>
          <w:lang w:val="uk-UA"/>
        </w:rPr>
        <w:t xml:space="preserve"> забезпеченням доступу до публічної інформації,</w:t>
      </w:r>
      <w:r w:rsidR="005B6FC7">
        <w:rPr>
          <w:rFonts w:ascii="Times New Roman CYR" w:hAnsi="Times New Roman CYR"/>
          <w:sz w:val="24"/>
          <w:szCs w:val="24"/>
          <w:lang w:val="uk-UA"/>
        </w:rPr>
        <w:t xml:space="preserve"> здійснюється відповідно до закону України </w:t>
      </w:r>
      <w:r w:rsidR="005B6FC7">
        <w:rPr>
          <w:rFonts w:ascii="Calibri" w:hAnsi="Calibri" w:cs="Calibri"/>
          <w:sz w:val="24"/>
          <w:szCs w:val="24"/>
          <w:lang w:val="uk-UA"/>
        </w:rPr>
        <w:t>"</w:t>
      </w:r>
      <w:r w:rsidR="005B6FC7">
        <w:rPr>
          <w:rFonts w:ascii="Times New Roman CYR" w:hAnsi="Times New Roman CYR"/>
          <w:sz w:val="24"/>
          <w:szCs w:val="24"/>
          <w:lang w:val="uk-UA"/>
        </w:rPr>
        <w:t>Про доступ до публічної інформації</w:t>
      </w:r>
      <w:r w:rsidR="005B6FC7">
        <w:rPr>
          <w:rFonts w:ascii="Calibri" w:hAnsi="Calibri" w:cs="Calibri"/>
          <w:sz w:val="24"/>
          <w:szCs w:val="24"/>
          <w:lang w:val="uk-UA"/>
        </w:rPr>
        <w:t>"</w:t>
      </w:r>
      <w:r w:rsidR="004A6B35">
        <w:rPr>
          <w:rFonts w:ascii="Times New Roman CYR" w:hAnsi="Times New Roman CYR"/>
          <w:sz w:val="24"/>
          <w:szCs w:val="24"/>
          <w:lang w:val="uk-UA"/>
        </w:rPr>
        <w:t xml:space="preserve">, </w:t>
      </w:r>
      <w:r w:rsidR="004A6B35">
        <w:rPr>
          <w:rFonts w:ascii="Calibri" w:hAnsi="Calibri" w:cs="Calibri"/>
          <w:sz w:val="24"/>
          <w:szCs w:val="24"/>
          <w:lang w:val="uk-UA"/>
        </w:rPr>
        <w:t>"</w:t>
      </w:r>
      <w:r w:rsidR="004A6B35">
        <w:rPr>
          <w:rFonts w:ascii="Times New Roman CYR" w:hAnsi="Times New Roman CYR"/>
          <w:sz w:val="24"/>
          <w:szCs w:val="24"/>
          <w:lang w:val="uk-UA"/>
        </w:rPr>
        <w:t>Про інформацію</w:t>
      </w:r>
      <w:r w:rsidR="004A6B35">
        <w:rPr>
          <w:rFonts w:ascii="Calibri" w:hAnsi="Calibri" w:cs="Calibri"/>
          <w:sz w:val="24"/>
          <w:szCs w:val="24"/>
          <w:lang w:val="uk-UA"/>
        </w:rPr>
        <w:t>"</w:t>
      </w:r>
      <w:r w:rsidR="004A6B35">
        <w:rPr>
          <w:rFonts w:ascii="Times New Roman CYR" w:hAnsi="Times New Roman CYR"/>
          <w:sz w:val="24"/>
          <w:szCs w:val="24"/>
          <w:lang w:val="uk-UA"/>
        </w:rPr>
        <w:t xml:space="preserve"> та </w:t>
      </w:r>
      <w:r w:rsidR="004A6B35">
        <w:rPr>
          <w:rFonts w:ascii="Calibri" w:hAnsi="Calibri" w:cs="Calibri"/>
          <w:sz w:val="24"/>
          <w:szCs w:val="24"/>
          <w:lang w:val="uk-UA"/>
        </w:rPr>
        <w:t>"</w:t>
      </w:r>
      <w:r w:rsidR="004A6B35">
        <w:rPr>
          <w:rFonts w:ascii="Times New Roman CYR" w:hAnsi="Times New Roman CYR"/>
          <w:sz w:val="24"/>
          <w:szCs w:val="24"/>
          <w:lang w:val="uk-UA"/>
        </w:rPr>
        <w:t>Про державну таємницю</w:t>
      </w:r>
      <w:r w:rsidR="004A6B35">
        <w:rPr>
          <w:rFonts w:ascii="Calibri" w:hAnsi="Calibri" w:cs="Calibri"/>
          <w:sz w:val="24"/>
          <w:szCs w:val="24"/>
          <w:lang w:val="uk-UA"/>
        </w:rPr>
        <w:t>"</w:t>
      </w:r>
      <w:r w:rsidR="00B129A8">
        <w:rPr>
          <w:rFonts w:ascii="Calibri" w:hAnsi="Calibri" w:cs="Calibri"/>
          <w:sz w:val="24"/>
          <w:szCs w:val="24"/>
          <w:lang w:val="uk-UA"/>
        </w:rPr>
        <w:t>.</w:t>
      </w:r>
    </w:p>
    <w:p w:rsidR="00D0045C" w:rsidRDefault="00B129A8" w:rsidP="00276EF2">
      <w:pPr>
        <w:pStyle w:val="10"/>
        <w:tabs>
          <w:tab w:val="left" w:pos="0"/>
        </w:tabs>
        <w:jc w:val="both"/>
        <w:rPr>
          <w:sz w:val="24"/>
          <w:szCs w:val="24"/>
          <w:lang w:val="uk-UA"/>
        </w:rPr>
      </w:pPr>
      <w:r>
        <w:rPr>
          <w:rFonts w:ascii="Calibri" w:hAnsi="Calibri" w:cs="Calibri"/>
          <w:sz w:val="24"/>
          <w:szCs w:val="24"/>
          <w:lang w:val="uk-UA"/>
        </w:rPr>
        <w:tab/>
        <w:t xml:space="preserve">4. </w:t>
      </w:r>
      <w:r w:rsidRPr="00B129A8">
        <w:rPr>
          <w:sz w:val="24"/>
          <w:szCs w:val="24"/>
          <w:lang w:val="uk-UA"/>
        </w:rPr>
        <w:t>Запит на інформацію може бути ін</w:t>
      </w:r>
      <w:r>
        <w:rPr>
          <w:sz w:val="24"/>
          <w:szCs w:val="24"/>
          <w:lang w:val="uk-UA"/>
        </w:rPr>
        <w:t>дивідуальним або колективним. Запити можуть подаватися в усній, письмовій чи іншій формі (поштою, телефоном, електронною поштою) на вибір</w:t>
      </w:r>
      <w:r w:rsidR="00D0045C">
        <w:rPr>
          <w:sz w:val="24"/>
          <w:szCs w:val="24"/>
          <w:lang w:val="uk-UA"/>
        </w:rPr>
        <w:t xml:space="preserve"> запитувача.</w:t>
      </w:r>
    </w:p>
    <w:p w:rsidR="00D0045C" w:rsidRDefault="00D0045C" w:rsidP="00276EF2">
      <w:pPr>
        <w:pStyle w:val="10"/>
        <w:tabs>
          <w:tab w:val="left" w:pos="0"/>
        </w:tabs>
        <w:jc w:val="both"/>
        <w:rPr>
          <w:sz w:val="24"/>
          <w:szCs w:val="24"/>
          <w:lang w:val="uk-UA"/>
        </w:rPr>
      </w:pPr>
      <w:r>
        <w:rPr>
          <w:sz w:val="24"/>
          <w:szCs w:val="24"/>
          <w:lang w:val="uk-UA"/>
        </w:rPr>
        <w:tab/>
        <w:t>5. Запит на інформацію має містити:</w:t>
      </w:r>
    </w:p>
    <w:p w:rsidR="00716B7A" w:rsidRDefault="00716B7A" w:rsidP="00276EF2">
      <w:pPr>
        <w:pStyle w:val="10"/>
        <w:tabs>
          <w:tab w:val="left" w:pos="0"/>
        </w:tabs>
        <w:jc w:val="both"/>
        <w:rPr>
          <w:sz w:val="24"/>
          <w:szCs w:val="24"/>
          <w:lang w:val="uk-UA"/>
        </w:rPr>
      </w:pPr>
      <w:r>
        <w:rPr>
          <w:sz w:val="24"/>
          <w:szCs w:val="24"/>
          <w:lang w:val="uk-UA"/>
        </w:rPr>
        <w:tab/>
        <w:t>- ім’я (найменування) запитувача, поштову адресу або адресу електронної пошти, а також номер засобу зв’язку, якщо такий є;</w:t>
      </w:r>
    </w:p>
    <w:p w:rsidR="00716B7A" w:rsidRDefault="00716B7A" w:rsidP="00276EF2">
      <w:pPr>
        <w:pStyle w:val="10"/>
        <w:tabs>
          <w:tab w:val="left" w:pos="0"/>
        </w:tabs>
        <w:jc w:val="both"/>
        <w:rPr>
          <w:sz w:val="24"/>
          <w:szCs w:val="24"/>
          <w:lang w:val="uk-UA"/>
        </w:rPr>
      </w:pPr>
      <w:r>
        <w:rPr>
          <w:sz w:val="24"/>
          <w:szCs w:val="24"/>
          <w:lang w:val="uk-UA"/>
        </w:rPr>
        <w:tab/>
        <w:t>- загальний опис інформації або вид, назву чи зміст документа, щодо якого зроблено запит, якщо запитувачу це відомо;</w:t>
      </w:r>
    </w:p>
    <w:p w:rsidR="00716B7A" w:rsidRDefault="00716B7A" w:rsidP="00276EF2">
      <w:pPr>
        <w:pStyle w:val="10"/>
        <w:tabs>
          <w:tab w:val="left" w:pos="0"/>
        </w:tabs>
        <w:jc w:val="both"/>
        <w:rPr>
          <w:sz w:val="24"/>
          <w:szCs w:val="24"/>
          <w:lang w:val="uk-UA"/>
        </w:rPr>
      </w:pPr>
      <w:r>
        <w:rPr>
          <w:sz w:val="24"/>
          <w:szCs w:val="24"/>
          <w:lang w:val="uk-UA"/>
        </w:rPr>
        <w:tab/>
        <w:t>- підпис і дату за умови подання запиту в письмовій формі.</w:t>
      </w:r>
    </w:p>
    <w:p w:rsidR="00716B7A" w:rsidRDefault="00716B7A" w:rsidP="00276EF2">
      <w:pPr>
        <w:pStyle w:val="10"/>
        <w:tabs>
          <w:tab w:val="left" w:pos="0"/>
        </w:tabs>
        <w:jc w:val="both"/>
        <w:rPr>
          <w:sz w:val="24"/>
          <w:szCs w:val="24"/>
          <w:lang w:val="uk-UA"/>
        </w:rPr>
      </w:pPr>
      <w:r>
        <w:rPr>
          <w:sz w:val="24"/>
          <w:szCs w:val="24"/>
          <w:lang w:val="uk-UA"/>
        </w:rPr>
        <w:tab/>
        <w:t xml:space="preserve">6. Всі запити на публічну інформацію, які надходять до Управління, подаються на реєстрацію до приймальні управління або за телефоном 61-17-42 чи електронною поштою </w:t>
      </w:r>
      <w:hyperlink r:id="rId11" w:history="1">
        <w:r w:rsidR="00DD07E0" w:rsidRPr="00EF26E4">
          <w:rPr>
            <w:rStyle w:val="ad"/>
            <w:sz w:val="24"/>
            <w:szCs w:val="24"/>
            <w:lang w:val="en-US"/>
          </w:rPr>
          <w:t>vinwoodPublic</w:t>
        </w:r>
        <w:r w:rsidR="00DD07E0" w:rsidRPr="00EF26E4">
          <w:rPr>
            <w:rStyle w:val="ad"/>
            <w:sz w:val="24"/>
            <w:szCs w:val="24"/>
          </w:rPr>
          <w:t>@</w:t>
        </w:r>
        <w:r w:rsidR="00DD07E0" w:rsidRPr="00EF26E4">
          <w:rPr>
            <w:rStyle w:val="ad"/>
            <w:sz w:val="24"/>
            <w:szCs w:val="24"/>
            <w:lang w:val="en-US"/>
          </w:rPr>
          <w:t>i</w:t>
        </w:r>
        <w:r w:rsidR="00DD07E0" w:rsidRPr="00EF26E4">
          <w:rPr>
            <w:rStyle w:val="ad"/>
            <w:sz w:val="24"/>
            <w:szCs w:val="24"/>
          </w:rPr>
          <w:t>.</w:t>
        </w:r>
        <w:r w:rsidR="00DD07E0" w:rsidRPr="00EF26E4">
          <w:rPr>
            <w:rStyle w:val="ad"/>
            <w:sz w:val="24"/>
            <w:szCs w:val="24"/>
            <w:lang w:val="en-US"/>
          </w:rPr>
          <w:t>ua</w:t>
        </w:r>
      </w:hyperlink>
      <w:r>
        <w:rPr>
          <w:sz w:val="24"/>
          <w:szCs w:val="24"/>
          <w:lang w:val="uk-UA"/>
        </w:rPr>
        <w:t>.</w:t>
      </w:r>
      <w:r w:rsidR="00DD07E0">
        <w:rPr>
          <w:sz w:val="24"/>
          <w:szCs w:val="24"/>
          <w:lang w:val="uk-UA"/>
        </w:rPr>
        <w:t xml:space="preserve"> </w:t>
      </w:r>
    </w:p>
    <w:p w:rsidR="00DD07E0" w:rsidRDefault="00DD07E0" w:rsidP="00276EF2">
      <w:pPr>
        <w:pStyle w:val="10"/>
        <w:tabs>
          <w:tab w:val="left" w:pos="0"/>
        </w:tabs>
        <w:jc w:val="both"/>
        <w:rPr>
          <w:sz w:val="24"/>
          <w:szCs w:val="24"/>
          <w:lang w:val="uk-UA"/>
        </w:rPr>
      </w:pPr>
      <w:r>
        <w:rPr>
          <w:sz w:val="24"/>
          <w:szCs w:val="24"/>
          <w:lang w:val="uk-UA"/>
        </w:rPr>
        <w:tab/>
        <w:t>7. Облік запитів на інформацію ведеться окремо.</w:t>
      </w:r>
    </w:p>
    <w:p w:rsidR="0014036A" w:rsidRDefault="00DD07E0" w:rsidP="00276EF2">
      <w:pPr>
        <w:pStyle w:val="10"/>
        <w:tabs>
          <w:tab w:val="left" w:pos="0"/>
        </w:tabs>
        <w:jc w:val="both"/>
        <w:rPr>
          <w:sz w:val="24"/>
          <w:szCs w:val="24"/>
          <w:lang w:val="uk-UA"/>
        </w:rPr>
      </w:pPr>
      <w:r>
        <w:rPr>
          <w:sz w:val="24"/>
          <w:szCs w:val="24"/>
          <w:lang w:val="uk-UA"/>
        </w:rPr>
        <w:tab/>
        <w:t>8. Запити, оформлені належним чином (без зазначення прізвища, ім’я особи, адреси або інших вимог</w:t>
      </w:r>
      <w:r w:rsidR="0014036A">
        <w:rPr>
          <w:sz w:val="24"/>
          <w:szCs w:val="24"/>
          <w:lang w:val="uk-UA"/>
        </w:rPr>
        <w:t xml:space="preserve">, встановлених ст. 19 Закон України </w:t>
      </w:r>
      <w:r w:rsidR="0014036A">
        <w:rPr>
          <w:rFonts w:ascii="Calibri" w:hAnsi="Calibri" w:cs="Calibri"/>
          <w:sz w:val="24"/>
          <w:szCs w:val="24"/>
          <w:lang w:val="uk-UA"/>
        </w:rPr>
        <w:t>"</w:t>
      </w:r>
      <w:r w:rsidR="0014036A">
        <w:rPr>
          <w:sz w:val="24"/>
          <w:szCs w:val="24"/>
          <w:lang w:val="uk-UA"/>
        </w:rPr>
        <w:t>Про доступ до публічної інформації</w:t>
      </w:r>
      <w:r w:rsidR="0014036A">
        <w:rPr>
          <w:rFonts w:ascii="Calibri" w:hAnsi="Calibri" w:cs="Calibri"/>
          <w:sz w:val="24"/>
          <w:szCs w:val="24"/>
          <w:lang w:val="uk-UA"/>
        </w:rPr>
        <w:t>"</w:t>
      </w:r>
      <w:r w:rsidR="0014036A">
        <w:rPr>
          <w:sz w:val="24"/>
          <w:szCs w:val="24"/>
          <w:lang w:val="uk-UA"/>
        </w:rPr>
        <w:t xml:space="preserve">), не розглядаються. </w:t>
      </w:r>
    </w:p>
    <w:p w:rsidR="0014036A" w:rsidRDefault="0014036A" w:rsidP="00276EF2">
      <w:pPr>
        <w:pStyle w:val="10"/>
        <w:tabs>
          <w:tab w:val="left" w:pos="0"/>
        </w:tabs>
        <w:jc w:val="both"/>
        <w:rPr>
          <w:sz w:val="24"/>
          <w:szCs w:val="24"/>
          <w:lang w:val="uk-UA"/>
        </w:rPr>
      </w:pPr>
      <w:r>
        <w:rPr>
          <w:sz w:val="24"/>
          <w:szCs w:val="24"/>
          <w:lang w:val="uk-UA"/>
        </w:rPr>
        <w:tab/>
        <w:t>9. Порядок документообігу в Управління здійснюється з урахуванням наступного:</w:t>
      </w:r>
    </w:p>
    <w:p w:rsidR="00DD07E0" w:rsidRDefault="0014036A" w:rsidP="0014036A">
      <w:pPr>
        <w:pStyle w:val="10"/>
        <w:tabs>
          <w:tab w:val="left" w:pos="0"/>
        </w:tabs>
        <w:ind w:firstLine="720"/>
        <w:jc w:val="both"/>
        <w:rPr>
          <w:rFonts w:ascii="Times New Roman CYR" w:hAnsi="Times New Roman CYR"/>
          <w:b/>
          <w:sz w:val="24"/>
          <w:szCs w:val="24"/>
          <w:lang w:val="uk-UA"/>
        </w:rPr>
      </w:pPr>
      <w:r>
        <w:rPr>
          <w:rFonts w:ascii="Times New Roman CYR" w:hAnsi="Times New Roman CYR"/>
          <w:b/>
          <w:sz w:val="24"/>
          <w:szCs w:val="24"/>
          <w:lang w:val="uk-UA"/>
        </w:rPr>
        <w:t>в</w:t>
      </w:r>
      <w:r w:rsidRPr="0014036A">
        <w:rPr>
          <w:rFonts w:ascii="Times New Roman CYR" w:hAnsi="Times New Roman CYR"/>
          <w:b/>
          <w:sz w:val="24"/>
          <w:szCs w:val="24"/>
          <w:lang w:val="uk-UA"/>
        </w:rPr>
        <w:t>ідповідальний з питань реєстрації:</w:t>
      </w:r>
      <w:r>
        <w:rPr>
          <w:rFonts w:ascii="Times New Roman CYR" w:hAnsi="Times New Roman CYR"/>
          <w:b/>
          <w:sz w:val="24"/>
          <w:szCs w:val="24"/>
          <w:lang w:val="uk-UA"/>
        </w:rPr>
        <w:t xml:space="preserve">  </w:t>
      </w:r>
    </w:p>
    <w:p w:rsidR="0014036A" w:rsidRDefault="0014036A"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терміново інформує начальника Управління або його заступників про надходження та характер запитів на інформацію;</w:t>
      </w:r>
    </w:p>
    <w:p w:rsidR="0014036A" w:rsidRDefault="0014036A"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lastRenderedPageBreak/>
        <w:tab/>
        <w:t>- визначає структурний підрозділ Управління, який відповідно до компетенції, є відповідальним за розгляд даного запиту на інформацію, що надійшов усно, електронною поштою, телефоном або поштою, якщо у такій кореспонденції зазначено, що це запит на інформацію;</w:t>
      </w:r>
    </w:p>
    <w:p w:rsidR="00F45837" w:rsidRDefault="0014036A"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відповідь на запит на інформацію надається тим структурним підрозділом, у володінні якого знаходиться запитувана інформація.</w:t>
      </w:r>
      <w:r w:rsidR="003E293F">
        <w:rPr>
          <w:rFonts w:ascii="Times New Roman CYR" w:hAnsi="Times New Roman CYR"/>
          <w:sz w:val="24"/>
          <w:szCs w:val="24"/>
          <w:lang w:val="uk-UA"/>
        </w:rPr>
        <w:t xml:space="preserve"> При цьому відповідальна особа з питань запиту на інформацію визначається керівником такого структурного підрозділу;</w:t>
      </w:r>
    </w:p>
    <w:p w:rsidR="00F45837" w:rsidRDefault="00F45837"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у разі надходження запиту на інформацію, яка знаходиться у володінні кількох структурних підрозділів управління, відповідальна особа з питань запиту на інформацію, з огляду на характер запиту, визначається начальником Управління або його заступниками;</w:t>
      </w:r>
    </w:p>
    <w:p w:rsidR="00DE4630" w:rsidRDefault="00F45837"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у разі надходження документації у порядку загального документообігу, яка за своїм</w:t>
      </w:r>
      <w:r w:rsidR="00D05357">
        <w:rPr>
          <w:rFonts w:ascii="Times New Roman CYR" w:hAnsi="Times New Roman CYR"/>
          <w:sz w:val="24"/>
          <w:szCs w:val="24"/>
          <w:lang w:val="uk-UA"/>
        </w:rPr>
        <w:t xml:space="preserve"> характером є запитом на інформацію відповідно до Закону, структурні підрозділи самостійно реєструють її в Єдиній базі;</w:t>
      </w:r>
    </w:p>
    <w:p w:rsidR="00DE4630" w:rsidRDefault="00DE4630"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xml:space="preserve">- у разі надходження кореспонденції, яка одночасно містить запит на інформацію та заяви, клопотання, пропозиції тощо, оригінал такої кореспонденції розглядається за правилами, встановленими Законом, його копії в частині інших питань розглядається у відповідності з Законом України </w:t>
      </w:r>
      <w:r>
        <w:rPr>
          <w:rFonts w:ascii="Calibri" w:hAnsi="Calibri" w:cs="Calibri"/>
          <w:sz w:val="24"/>
          <w:szCs w:val="24"/>
          <w:lang w:val="uk-UA"/>
        </w:rPr>
        <w:t>"</w:t>
      </w:r>
      <w:r>
        <w:rPr>
          <w:rFonts w:ascii="Times New Roman CYR" w:hAnsi="Times New Roman CYR"/>
          <w:sz w:val="24"/>
          <w:szCs w:val="24"/>
          <w:lang w:val="uk-UA"/>
        </w:rPr>
        <w:t>Про звернення громадян</w:t>
      </w:r>
      <w:r>
        <w:rPr>
          <w:rFonts w:ascii="Calibri" w:hAnsi="Calibri" w:cs="Calibri"/>
          <w:sz w:val="24"/>
          <w:szCs w:val="24"/>
          <w:lang w:val="uk-UA"/>
        </w:rPr>
        <w:t>"</w:t>
      </w:r>
      <w:r>
        <w:rPr>
          <w:rFonts w:ascii="Times New Roman CYR" w:hAnsi="Times New Roman CYR"/>
          <w:sz w:val="24"/>
          <w:szCs w:val="24"/>
          <w:lang w:val="uk-UA"/>
        </w:rPr>
        <w:t>;</w:t>
      </w:r>
    </w:p>
    <w:p w:rsidR="00DE4630" w:rsidRDefault="00DE4630"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xml:space="preserve">- у разі надходження кореспонденції, яка містить вимогу про отримання інформації, але за своїм характером не є запитом на інформацію, така кореспонденція розглядається за правилами, встановленими Законом України </w:t>
      </w:r>
      <w:r>
        <w:rPr>
          <w:rFonts w:ascii="Calibri" w:hAnsi="Calibri" w:cs="Calibri"/>
          <w:sz w:val="24"/>
          <w:szCs w:val="24"/>
          <w:lang w:val="uk-UA"/>
        </w:rPr>
        <w:t>"</w:t>
      </w:r>
      <w:r>
        <w:rPr>
          <w:rFonts w:ascii="Times New Roman CYR" w:hAnsi="Times New Roman CYR"/>
          <w:sz w:val="24"/>
          <w:szCs w:val="24"/>
          <w:lang w:val="uk-UA"/>
        </w:rPr>
        <w:t>про звернення громадян</w:t>
      </w:r>
      <w:r>
        <w:rPr>
          <w:rFonts w:ascii="Calibri" w:hAnsi="Calibri" w:cs="Calibri"/>
          <w:sz w:val="24"/>
          <w:szCs w:val="24"/>
          <w:lang w:val="uk-UA"/>
        </w:rPr>
        <w:t>"</w:t>
      </w:r>
      <w:r>
        <w:rPr>
          <w:rFonts w:ascii="Times New Roman CYR" w:hAnsi="Times New Roman CYR"/>
          <w:sz w:val="24"/>
          <w:szCs w:val="24"/>
          <w:lang w:val="uk-UA"/>
        </w:rPr>
        <w:t>;</w:t>
      </w:r>
    </w:p>
    <w:p w:rsidR="00DE4630" w:rsidRDefault="00DE4630"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відповідь на запит на інформацію надається запитувачу у тій самій формі, в якій оформлено запит, якщо запитувач не просить надати її у іншій формі.</w:t>
      </w:r>
    </w:p>
    <w:p w:rsidR="008C4964" w:rsidRDefault="00DE4630"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10. Інформація</w:t>
      </w:r>
      <w:r w:rsidR="009D43B6">
        <w:rPr>
          <w:rFonts w:ascii="Times New Roman CYR" w:hAnsi="Times New Roman CYR"/>
          <w:sz w:val="24"/>
          <w:szCs w:val="24"/>
          <w:lang w:val="uk-UA"/>
        </w:rPr>
        <w:t xml:space="preserve"> на запит надається безкоштовно</w:t>
      </w:r>
      <w:r w:rsidR="005052A5">
        <w:rPr>
          <w:rFonts w:ascii="Times New Roman CYR" w:hAnsi="Times New Roman CYR"/>
          <w:sz w:val="24"/>
          <w:szCs w:val="24"/>
          <w:lang w:val="uk-UA"/>
        </w:rPr>
        <w:t>. У разі, якщо задоволення запиту на інформацію передбачає виготовлення копій документів обсягом більше як 10 сторінок, запитувач зобов’язаний відшкодувати фактичні витрати на копіювання витрати на копіювання та друк. Розмір фактичних витрат на копіювання та друк встановлюється наказом начальника управління в межах граничних норм, встановлених Кабінетом Міністрів України.</w:t>
      </w:r>
    </w:p>
    <w:p w:rsidR="008C4964" w:rsidRDefault="008C4964"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11. Відповідь на запит на інформацію надається управлінням не пізніше п’яти робочих днів з дня отримання запиту.</w:t>
      </w:r>
      <w:r w:rsidR="005052A5">
        <w:rPr>
          <w:rFonts w:ascii="Times New Roman CYR" w:hAnsi="Times New Roman CYR"/>
          <w:sz w:val="24"/>
          <w:szCs w:val="24"/>
          <w:lang w:val="uk-UA"/>
        </w:rPr>
        <w:t xml:space="preserve"> </w:t>
      </w:r>
    </w:p>
    <w:p w:rsidR="008C4964" w:rsidRDefault="008C4964"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12.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надається не пізніше 48 годин з дня отримання запиту.</w:t>
      </w:r>
    </w:p>
    <w:p w:rsidR="00EE70A9" w:rsidRDefault="008C4964"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13. Клопотання про термінове опрацювання запиту має бути обґрунтоване.</w:t>
      </w:r>
    </w:p>
    <w:p w:rsidR="00DE3109" w:rsidRDefault="00EE70A9"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14. У разі якщо запит стосується надання великого обсягу інформації або потребує пошуку інформації серед значної кількості даних, управління може продовжити строк розгляду запиту до 20 робочих днів з обґрунтування такого продовження, про що повідомляє запитувача в</w:t>
      </w:r>
      <w:r w:rsidR="00DE3109">
        <w:rPr>
          <w:rFonts w:ascii="Times New Roman CYR" w:hAnsi="Times New Roman CYR"/>
          <w:sz w:val="24"/>
          <w:szCs w:val="24"/>
          <w:lang w:val="uk-UA"/>
        </w:rPr>
        <w:t xml:space="preserve"> письмовій формі не пізніше п’яти робочих днів з дня отримання запиту/надання відповіді, включаючи додатки, обсягом більше 10 сторінок, якщо така відповідь підлягає оплаті згідно зі статтею 21 Закону, вважається випадком надання великого обсягу інформації та підставою для продовження строку розгляду запиту до 20 робочих днів, а також для надіслання письмового повідомлення запитувачеві про цей факт згідно з частино 4 статті 20 Закону.</w:t>
      </w:r>
    </w:p>
    <w:p w:rsidR="005D249E" w:rsidRDefault="00DE3109"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xml:space="preserve">15. Обов’язковому оприлюдненню на веб-сайті, інформаційному стенді Управління, в іншій прийнятний для громадян спосіб інформації підлягають:  </w:t>
      </w:r>
    </w:p>
    <w:p w:rsidR="005D249E" w:rsidRDefault="005D249E"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1) інформація про організаційну структуру Управління, функції, напрями діяльності;</w:t>
      </w:r>
    </w:p>
    <w:p w:rsidR="005D249E" w:rsidRDefault="005D249E"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2) інформація про Управління і його діяльність:</w:t>
      </w:r>
    </w:p>
    <w:p w:rsidR="005D249E" w:rsidRDefault="005D249E"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місце розташування, поштова адреса, адреса електронної пошти для направлення електронних запитів на інформацію та номер телефону;</w:t>
      </w:r>
    </w:p>
    <w:p w:rsidR="005D249E" w:rsidRDefault="005D249E"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прізвища, імена та по батькові, службові номери засобів зв’язку, адреси електронної пошти начальника Управління та його заступників, керівників структурних підрозділів Управління;</w:t>
      </w:r>
    </w:p>
    <w:p w:rsidR="005D249E" w:rsidRDefault="005D249E"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розклад роботи та графік прийому громадян в Управлінні;</w:t>
      </w:r>
    </w:p>
    <w:p w:rsidR="005D249E" w:rsidRDefault="005D249E"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lastRenderedPageBreak/>
        <w:tab/>
        <w:t>- наявність вакансій, порядок та умови</w:t>
      </w:r>
      <w:r w:rsidR="006664D9">
        <w:rPr>
          <w:rFonts w:ascii="Times New Roman CYR" w:hAnsi="Times New Roman CYR"/>
          <w:sz w:val="24"/>
          <w:szCs w:val="24"/>
          <w:lang w:val="uk-UA"/>
        </w:rPr>
        <w:t xml:space="preserve"> проходження конкурсу на заміщення вакантних посад державних службовців п’ятої-сьомої категорії;</w:t>
      </w:r>
    </w:p>
    <w:p w:rsidR="006664D9" w:rsidRDefault="006664D9"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порядок звернення до Управління;</w:t>
      </w:r>
    </w:p>
    <w:p w:rsidR="006664D9" w:rsidRDefault="006664D9"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3) правила внутрішнього службового розпорядку Управління;</w:t>
      </w:r>
    </w:p>
    <w:p w:rsidR="006664D9" w:rsidRDefault="006664D9"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4) інформація про нормативно-правові засади діяльності Управління;</w:t>
      </w:r>
    </w:p>
    <w:p w:rsidR="006664D9" w:rsidRDefault="006664D9"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5) дані про порядок складання та подання запиту на інформацію;</w:t>
      </w:r>
    </w:p>
    <w:p w:rsidR="006664D9" w:rsidRDefault="006664D9"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6) відомості про систему обліку. Види інформації, що знаходяться у володінні Управління;</w:t>
      </w:r>
    </w:p>
    <w:p w:rsidR="006664D9" w:rsidRDefault="006664D9"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7) звіти, у тому числі щодо результатів розгляду запитів на інформацію;</w:t>
      </w:r>
    </w:p>
    <w:p w:rsidR="006664D9" w:rsidRDefault="006664D9"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8) інші відомості про діяльність Управління, які належать до публічної інформації.</w:t>
      </w:r>
    </w:p>
    <w:p w:rsidR="006664D9" w:rsidRDefault="006664D9"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16. Доступ до публічної інформації про діяльність Управління обмежується, якщо такі дані чинним законодавством України віднесено до інформації з обмеженим доступом.</w:t>
      </w:r>
    </w:p>
    <w:p w:rsidR="00DC26C7" w:rsidRDefault="006664D9"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xml:space="preserve">17. У разі, коли Управління, відповідно до компетенції, визначеної Положенням про Центрально-Західне міжрегіональне управління лісового та мисливського господарства та іншими документами, не володіє інформацією, стосовно якої зроблено запит, або порушено інші вимоги, зазначені ст. 22 Закону України </w:t>
      </w:r>
      <w:r>
        <w:rPr>
          <w:rFonts w:ascii="Calibri" w:hAnsi="Calibri" w:cs="Calibri"/>
          <w:sz w:val="24"/>
          <w:szCs w:val="24"/>
          <w:lang w:val="uk-UA"/>
        </w:rPr>
        <w:t>"</w:t>
      </w:r>
      <w:r>
        <w:rPr>
          <w:rFonts w:ascii="Times New Roman CYR" w:hAnsi="Times New Roman CYR"/>
          <w:sz w:val="24"/>
          <w:szCs w:val="24"/>
          <w:lang w:val="uk-UA"/>
        </w:rPr>
        <w:t>Про доступ до публічної інформації</w:t>
      </w:r>
      <w:r>
        <w:rPr>
          <w:rFonts w:ascii="Calibri" w:hAnsi="Calibri" w:cs="Calibri"/>
          <w:sz w:val="24"/>
          <w:szCs w:val="24"/>
          <w:lang w:val="uk-UA"/>
        </w:rPr>
        <w:t>"</w:t>
      </w:r>
      <w:r>
        <w:rPr>
          <w:rFonts w:ascii="Times New Roman CYR" w:hAnsi="Times New Roman CYR"/>
          <w:sz w:val="24"/>
          <w:szCs w:val="24"/>
          <w:lang w:val="uk-UA"/>
        </w:rPr>
        <w:t>, відмовляє в задоволенні запиту на інформацію, про що з</w:t>
      </w:r>
      <w:r w:rsidR="00DC26C7">
        <w:rPr>
          <w:rFonts w:ascii="Times New Roman CYR" w:hAnsi="Times New Roman CYR"/>
          <w:sz w:val="24"/>
          <w:szCs w:val="24"/>
          <w:lang w:val="uk-UA"/>
        </w:rPr>
        <w:t>апитувач повідомляється письмов</w:t>
      </w:r>
      <w:r>
        <w:rPr>
          <w:rFonts w:ascii="Times New Roman CYR" w:hAnsi="Times New Roman CYR"/>
          <w:sz w:val="24"/>
          <w:szCs w:val="24"/>
          <w:lang w:val="uk-UA"/>
        </w:rPr>
        <w:t>о.</w:t>
      </w:r>
    </w:p>
    <w:p w:rsidR="00DB315A" w:rsidRDefault="00DC26C7"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xml:space="preserve">18. Якщо Управлінню відомо, хто володіє або має володіти запитуваною </w:t>
      </w:r>
      <w:r w:rsidR="00DB315A">
        <w:rPr>
          <w:rFonts w:ascii="Times New Roman CYR" w:hAnsi="Times New Roman CYR"/>
          <w:sz w:val="24"/>
          <w:szCs w:val="24"/>
          <w:lang w:val="uk-UA"/>
        </w:rPr>
        <w:t>інформацією, про це повідомляється запитувача, а запит переадресовується належному розпоряднику інформації разом із супровідним листом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DB315A" w:rsidRDefault="00DB315A"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19. Рішення, дії чи бездіяльність розпорядників інформації можуть бути оскаржені до керівника розпорядника, вищого органу або суду.</w:t>
      </w:r>
    </w:p>
    <w:p w:rsidR="006664D9" w:rsidRDefault="00DB315A" w:rsidP="0014036A">
      <w:pPr>
        <w:pStyle w:val="10"/>
        <w:tabs>
          <w:tab w:val="left" w:pos="0"/>
        </w:tabs>
        <w:jc w:val="both"/>
        <w:rPr>
          <w:rFonts w:ascii="Times New Roman CYR" w:hAnsi="Times New Roman CYR"/>
          <w:sz w:val="24"/>
          <w:szCs w:val="24"/>
          <w:lang w:val="uk-UA"/>
        </w:rPr>
      </w:pPr>
      <w:r>
        <w:rPr>
          <w:rFonts w:ascii="Times New Roman CYR" w:hAnsi="Times New Roman CYR"/>
          <w:sz w:val="24"/>
          <w:szCs w:val="24"/>
          <w:lang w:val="uk-UA"/>
        </w:rPr>
        <w:tab/>
        <w:t xml:space="preserve">20. Оскарження рішень, дій чи бездіяльність розпорядників інформації до суду здійснюється відповідно до Кодексу адміністративного судочинства України.  </w:t>
      </w:r>
      <w:r w:rsidR="006664D9">
        <w:rPr>
          <w:rFonts w:ascii="Times New Roman CYR" w:hAnsi="Times New Roman CYR"/>
          <w:sz w:val="24"/>
          <w:szCs w:val="24"/>
          <w:lang w:val="uk-UA"/>
        </w:rPr>
        <w:t xml:space="preserve">  </w:t>
      </w:r>
    </w:p>
    <w:p w:rsidR="0014036A" w:rsidRPr="0014036A" w:rsidRDefault="005D249E" w:rsidP="0014036A">
      <w:pPr>
        <w:pStyle w:val="10"/>
        <w:tabs>
          <w:tab w:val="left" w:pos="0"/>
        </w:tabs>
        <w:jc w:val="both"/>
        <w:rPr>
          <w:sz w:val="24"/>
          <w:szCs w:val="24"/>
          <w:lang w:val="uk-UA"/>
        </w:rPr>
      </w:pPr>
      <w:r>
        <w:rPr>
          <w:rFonts w:ascii="Times New Roman CYR" w:hAnsi="Times New Roman CYR"/>
          <w:sz w:val="24"/>
          <w:szCs w:val="24"/>
          <w:lang w:val="uk-UA"/>
        </w:rPr>
        <w:t xml:space="preserve"> </w:t>
      </w:r>
      <w:r w:rsidR="008C4964">
        <w:rPr>
          <w:rFonts w:ascii="Times New Roman CYR" w:hAnsi="Times New Roman CYR"/>
          <w:sz w:val="24"/>
          <w:szCs w:val="24"/>
          <w:lang w:val="uk-UA"/>
        </w:rPr>
        <w:t xml:space="preserve">  </w:t>
      </w:r>
      <w:r w:rsidR="005052A5">
        <w:rPr>
          <w:rFonts w:ascii="Times New Roman CYR" w:hAnsi="Times New Roman CYR"/>
          <w:sz w:val="24"/>
          <w:szCs w:val="24"/>
          <w:lang w:val="uk-UA"/>
        </w:rPr>
        <w:t xml:space="preserve"> </w:t>
      </w:r>
    </w:p>
    <w:p w:rsidR="00276EF2" w:rsidRDefault="005B6FC7" w:rsidP="00276EF2">
      <w:pPr>
        <w:pStyle w:val="10"/>
        <w:tabs>
          <w:tab w:val="left" w:pos="0"/>
        </w:tabs>
        <w:jc w:val="both"/>
        <w:rPr>
          <w:rFonts w:ascii="Times New Roman CYR" w:hAnsi="Times New Roman CYR"/>
          <w:b/>
          <w:sz w:val="24"/>
          <w:szCs w:val="24"/>
          <w:lang w:val="uk-UA"/>
        </w:rPr>
      </w:pPr>
      <w:r>
        <w:rPr>
          <w:rFonts w:ascii="Times New Roman CYR" w:hAnsi="Times New Roman CYR"/>
          <w:sz w:val="24"/>
          <w:szCs w:val="24"/>
          <w:lang w:val="uk-UA"/>
        </w:rPr>
        <w:t xml:space="preserve"> </w:t>
      </w:r>
      <w:r w:rsidR="000E000E">
        <w:rPr>
          <w:rFonts w:ascii="Times New Roman CYR" w:hAnsi="Times New Roman CYR"/>
          <w:sz w:val="24"/>
          <w:szCs w:val="24"/>
          <w:lang w:val="uk-UA"/>
        </w:rPr>
        <w:t xml:space="preserve">    </w:t>
      </w:r>
      <w:r w:rsidR="00E23BAF">
        <w:rPr>
          <w:rFonts w:ascii="Times New Roman CYR" w:hAnsi="Times New Roman CYR"/>
          <w:sz w:val="24"/>
          <w:szCs w:val="24"/>
          <w:lang w:val="uk-UA"/>
        </w:rPr>
        <w:t xml:space="preserve">  </w:t>
      </w:r>
      <w:r w:rsidR="004E1EF6">
        <w:rPr>
          <w:rFonts w:ascii="Times New Roman CYR" w:hAnsi="Times New Roman CYR"/>
          <w:sz w:val="24"/>
          <w:szCs w:val="24"/>
          <w:lang w:val="uk-UA"/>
        </w:rPr>
        <w:t xml:space="preserve"> </w:t>
      </w:r>
      <w:r w:rsidR="00276EF2">
        <w:rPr>
          <w:rFonts w:ascii="Times New Roman CYR" w:hAnsi="Times New Roman CYR"/>
          <w:b/>
          <w:sz w:val="24"/>
          <w:szCs w:val="24"/>
          <w:lang w:val="uk-UA"/>
        </w:rPr>
        <w:tab/>
      </w:r>
      <w:r w:rsidR="00276EF2">
        <w:rPr>
          <w:rFonts w:ascii="Times New Roman CYR" w:hAnsi="Times New Roman CYR"/>
          <w:b/>
          <w:sz w:val="24"/>
          <w:szCs w:val="24"/>
          <w:lang w:val="uk-UA"/>
        </w:rPr>
        <w:tab/>
      </w:r>
      <w:r w:rsidR="00276EF2">
        <w:rPr>
          <w:rFonts w:ascii="Times New Roman CYR" w:hAnsi="Times New Roman CYR"/>
          <w:b/>
          <w:sz w:val="24"/>
          <w:szCs w:val="24"/>
          <w:lang w:val="uk-UA"/>
        </w:rPr>
        <w:tab/>
      </w:r>
      <w:r w:rsidR="00276EF2">
        <w:rPr>
          <w:rFonts w:ascii="Times New Roman CYR" w:hAnsi="Times New Roman CYR"/>
          <w:b/>
          <w:sz w:val="24"/>
          <w:szCs w:val="24"/>
          <w:lang w:val="uk-UA"/>
        </w:rPr>
        <w:tab/>
      </w:r>
      <w:r w:rsidR="00276EF2">
        <w:rPr>
          <w:rFonts w:ascii="Times New Roman CYR" w:hAnsi="Times New Roman CYR"/>
          <w:b/>
          <w:sz w:val="24"/>
          <w:szCs w:val="24"/>
          <w:lang w:val="uk-UA"/>
        </w:rPr>
        <w:tab/>
      </w:r>
    </w:p>
    <w:p w:rsidR="00276EF2" w:rsidRPr="00276EF2" w:rsidRDefault="00276EF2" w:rsidP="00276EF2">
      <w:pPr>
        <w:pStyle w:val="10"/>
        <w:tabs>
          <w:tab w:val="left" w:pos="0"/>
        </w:tabs>
        <w:rPr>
          <w:rFonts w:ascii="Times New Roman CYR" w:hAnsi="Times New Roman CYR"/>
          <w:b/>
          <w:sz w:val="24"/>
          <w:szCs w:val="24"/>
          <w:lang w:val="uk-UA"/>
        </w:rPr>
      </w:pPr>
      <w:r>
        <w:rPr>
          <w:rFonts w:ascii="Times New Roman CYR" w:hAnsi="Times New Roman CYR"/>
          <w:b/>
          <w:sz w:val="24"/>
          <w:szCs w:val="24"/>
          <w:lang w:val="uk-UA"/>
        </w:rPr>
        <w:tab/>
      </w:r>
    </w:p>
    <w:p w:rsidR="00BF05FD" w:rsidRDefault="00BF05FD"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DB315A" w:rsidRDefault="00DB315A" w:rsidP="006B11B1">
      <w:pPr>
        <w:overflowPunct w:val="0"/>
        <w:adjustRightInd w:val="0"/>
        <w:ind w:left="6237"/>
        <w:jc w:val="right"/>
        <w:textAlignment w:val="baseline"/>
        <w:rPr>
          <w:rFonts w:ascii="Times New Roman CYR" w:hAnsi="Times New Roman CYR"/>
          <w:i/>
          <w:sz w:val="24"/>
          <w:lang w:val="uk-UA"/>
        </w:rPr>
      </w:pPr>
    </w:p>
    <w:p w:rsidR="00F35982" w:rsidRPr="00DB315A" w:rsidRDefault="00F35982" w:rsidP="00F35982">
      <w:pPr>
        <w:overflowPunct w:val="0"/>
        <w:adjustRightInd w:val="0"/>
        <w:ind w:left="6237"/>
        <w:jc w:val="right"/>
        <w:textAlignment w:val="baseline"/>
        <w:rPr>
          <w:rFonts w:ascii="Times New Roman CYR" w:hAnsi="Times New Roman CYR"/>
          <w:iCs/>
          <w:sz w:val="24"/>
          <w:lang w:val="uk-UA"/>
        </w:rPr>
      </w:pPr>
      <w:bookmarkStart w:id="0" w:name="_GoBack"/>
      <w:bookmarkEnd w:id="0"/>
      <w:r w:rsidRPr="00DB315A">
        <w:rPr>
          <w:rFonts w:ascii="Times New Roman CYR" w:hAnsi="Times New Roman CYR"/>
          <w:iCs/>
          <w:sz w:val="24"/>
          <w:lang w:val="uk-UA"/>
        </w:rPr>
        <w:lastRenderedPageBreak/>
        <w:t xml:space="preserve">Додаток </w:t>
      </w:r>
      <w:r w:rsidR="0095015A" w:rsidRPr="00DB315A">
        <w:rPr>
          <w:rFonts w:ascii="Times New Roman CYR" w:hAnsi="Times New Roman CYR"/>
          <w:iCs/>
          <w:sz w:val="24"/>
          <w:lang w:val="uk-UA"/>
        </w:rPr>
        <w:t>2</w:t>
      </w:r>
    </w:p>
    <w:p w:rsidR="00F35982" w:rsidRPr="00D76209" w:rsidRDefault="00F35982" w:rsidP="00F35982">
      <w:pPr>
        <w:overflowPunct w:val="0"/>
        <w:adjustRightInd w:val="0"/>
        <w:ind w:left="6237"/>
        <w:jc w:val="both"/>
        <w:textAlignment w:val="baseline"/>
        <w:rPr>
          <w:rFonts w:ascii="Times New Roman CYR" w:hAnsi="Times New Roman CYR"/>
          <w:sz w:val="24"/>
          <w:lang w:val="uk-UA"/>
        </w:rPr>
      </w:pPr>
    </w:p>
    <w:p w:rsidR="005D7DA4" w:rsidRPr="00D76209" w:rsidRDefault="005D7DA4" w:rsidP="005D7DA4">
      <w:pPr>
        <w:overflowPunct w:val="0"/>
        <w:adjustRightInd w:val="0"/>
        <w:ind w:left="5245"/>
        <w:jc w:val="center"/>
        <w:textAlignment w:val="baseline"/>
        <w:rPr>
          <w:rFonts w:ascii="Times New Roman CYR" w:hAnsi="Times New Roman CYR"/>
          <w:sz w:val="24"/>
          <w:lang w:val="uk-UA"/>
        </w:rPr>
      </w:pPr>
      <w:r w:rsidRPr="00D76209">
        <w:rPr>
          <w:rFonts w:ascii="Times New Roman CYR" w:hAnsi="Times New Roman CYR"/>
          <w:sz w:val="24"/>
          <w:lang w:val="uk-UA"/>
        </w:rPr>
        <w:t>ЗАТВЕРДЖЕНО</w:t>
      </w:r>
    </w:p>
    <w:p w:rsidR="005D7DA4" w:rsidRPr="00D76209" w:rsidRDefault="005D7DA4" w:rsidP="005D7DA4">
      <w:pPr>
        <w:overflowPunct w:val="0"/>
        <w:adjustRightInd w:val="0"/>
        <w:ind w:left="5245"/>
        <w:jc w:val="center"/>
        <w:textAlignment w:val="baseline"/>
        <w:rPr>
          <w:rFonts w:ascii="Times New Roman CYR" w:hAnsi="Times New Roman CYR"/>
          <w:sz w:val="24"/>
          <w:lang w:val="uk-UA"/>
        </w:rPr>
      </w:pPr>
      <w:r w:rsidRPr="00D76209">
        <w:rPr>
          <w:rFonts w:ascii="Times New Roman CYR" w:hAnsi="Times New Roman CYR"/>
          <w:sz w:val="24"/>
          <w:lang w:val="uk-UA"/>
        </w:rPr>
        <w:t xml:space="preserve"> Наказом </w:t>
      </w:r>
      <w:r>
        <w:rPr>
          <w:rFonts w:ascii="Times New Roman CYR" w:hAnsi="Times New Roman CYR"/>
          <w:sz w:val="24"/>
          <w:lang w:val="uk-UA"/>
        </w:rPr>
        <w:t>Центрально-Західного міжрегіонального управління лісового та мисливського господарства</w:t>
      </w:r>
    </w:p>
    <w:p w:rsidR="005D7DA4" w:rsidRPr="00DB315A" w:rsidRDefault="005D7DA4" w:rsidP="005D7DA4">
      <w:pPr>
        <w:overflowPunct w:val="0"/>
        <w:adjustRightInd w:val="0"/>
        <w:ind w:left="5245"/>
        <w:jc w:val="center"/>
        <w:textAlignment w:val="baseline"/>
        <w:rPr>
          <w:rFonts w:ascii="Times New Roman CYR" w:hAnsi="Times New Roman CYR"/>
          <w:sz w:val="24"/>
          <w:lang w:val="uk-UA"/>
        </w:rPr>
      </w:pPr>
      <w:r w:rsidRPr="00DB315A">
        <w:rPr>
          <w:rFonts w:ascii="Times New Roman CYR" w:hAnsi="Times New Roman CYR"/>
          <w:sz w:val="24"/>
          <w:lang w:val="uk-UA"/>
        </w:rPr>
        <w:t xml:space="preserve">від </w:t>
      </w:r>
      <w:r w:rsidR="006A2FB5">
        <w:rPr>
          <w:rFonts w:ascii="Times New Roman CYR" w:hAnsi="Times New Roman CYR"/>
          <w:sz w:val="24"/>
          <w:lang w:val="uk-UA"/>
        </w:rPr>
        <w:t>03</w:t>
      </w:r>
      <w:r w:rsidRPr="00DB315A">
        <w:rPr>
          <w:rFonts w:ascii="Times New Roman CYR" w:hAnsi="Times New Roman CYR"/>
          <w:sz w:val="24"/>
          <w:lang w:val="uk-UA"/>
        </w:rPr>
        <w:t>.01.202</w:t>
      </w:r>
      <w:r w:rsidR="00DB315A">
        <w:rPr>
          <w:rFonts w:ascii="Times New Roman CYR" w:hAnsi="Times New Roman CYR"/>
          <w:sz w:val="24"/>
          <w:lang w:val="uk-UA"/>
        </w:rPr>
        <w:t>4</w:t>
      </w:r>
      <w:r w:rsidRPr="00DB315A">
        <w:rPr>
          <w:rFonts w:ascii="Times New Roman CYR" w:hAnsi="Times New Roman CYR"/>
          <w:sz w:val="24"/>
          <w:lang w:val="uk-UA"/>
        </w:rPr>
        <w:t xml:space="preserve">  №</w:t>
      </w:r>
      <w:r w:rsidR="006A2FB5">
        <w:rPr>
          <w:rFonts w:ascii="Times New Roman CYR" w:hAnsi="Times New Roman CYR"/>
          <w:sz w:val="24"/>
          <w:lang w:val="uk-UA"/>
        </w:rPr>
        <w:t xml:space="preserve"> 2</w:t>
      </w:r>
      <w:r w:rsidRPr="00DB315A">
        <w:rPr>
          <w:rFonts w:ascii="Times New Roman CYR" w:hAnsi="Times New Roman CYR"/>
          <w:sz w:val="24"/>
          <w:lang w:val="uk-UA"/>
        </w:rPr>
        <w:t xml:space="preserve">  </w:t>
      </w:r>
    </w:p>
    <w:p w:rsidR="00D32483" w:rsidRDefault="00D32483" w:rsidP="005D7DA4">
      <w:pPr>
        <w:overflowPunct w:val="0"/>
        <w:adjustRightInd w:val="0"/>
        <w:ind w:left="5245"/>
        <w:jc w:val="center"/>
        <w:textAlignment w:val="baseline"/>
        <w:rPr>
          <w:rFonts w:ascii="Times New Roman CYR" w:hAnsi="Times New Roman CYR"/>
          <w:sz w:val="24"/>
          <w:u w:val="single"/>
          <w:lang w:val="uk-UA"/>
        </w:rPr>
      </w:pPr>
    </w:p>
    <w:p w:rsidR="00D32483" w:rsidRPr="00D76209" w:rsidRDefault="00D32483" w:rsidP="00F35982">
      <w:pPr>
        <w:pStyle w:val="a9"/>
        <w:overflowPunct w:val="0"/>
        <w:adjustRightInd w:val="0"/>
        <w:spacing w:after="0"/>
        <w:ind w:left="0"/>
        <w:textAlignment w:val="baseline"/>
        <w:rPr>
          <w:rFonts w:ascii="Times New Roman CYR" w:hAnsi="Times New Roman CYR"/>
          <w:b/>
          <w:caps/>
          <w:sz w:val="24"/>
          <w:lang w:val="uk-UA"/>
        </w:rPr>
      </w:pPr>
    </w:p>
    <w:p w:rsidR="003F3D4B" w:rsidRDefault="00F35982" w:rsidP="003F3D4B">
      <w:pPr>
        <w:pStyle w:val="a9"/>
        <w:overflowPunct w:val="0"/>
        <w:adjustRightInd w:val="0"/>
        <w:spacing w:after="0"/>
        <w:ind w:left="0"/>
        <w:jc w:val="center"/>
        <w:textAlignment w:val="baseline"/>
        <w:rPr>
          <w:rFonts w:ascii="Times New Roman CYR" w:hAnsi="Times New Roman CYR"/>
          <w:b/>
          <w:caps/>
          <w:sz w:val="24"/>
          <w:lang w:val="uk-UA"/>
        </w:rPr>
      </w:pPr>
      <w:r w:rsidRPr="00B515C8">
        <w:rPr>
          <w:rFonts w:ascii="Times New Roman CYR" w:hAnsi="Times New Roman CYR"/>
          <w:b/>
          <w:caps/>
          <w:sz w:val="24"/>
          <w:lang w:val="uk-UA"/>
        </w:rPr>
        <w:t>Перелік</w:t>
      </w:r>
    </w:p>
    <w:p w:rsidR="003F3D4B" w:rsidRDefault="003F3D4B" w:rsidP="003F3D4B">
      <w:pPr>
        <w:shd w:val="clear" w:color="auto" w:fill="FFFFFF"/>
        <w:jc w:val="center"/>
        <w:textAlignment w:val="baseline"/>
        <w:rPr>
          <w:rFonts w:ascii="Times New Roman CYR" w:hAnsi="Times New Roman CYR"/>
          <w:b/>
          <w:bCs/>
          <w:sz w:val="24"/>
          <w:bdr w:val="none" w:sz="0" w:space="0" w:color="auto" w:frame="1"/>
          <w:lang w:val="uk-UA" w:eastAsia="uk-UA"/>
        </w:rPr>
      </w:pPr>
      <w:r>
        <w:rPr>
          <w:rFonts w:ascii="Times New Roman CYR" w:hAnsi="Times New Roman CYR"/>
          <w:b/>
          <w:bCs/>
          <w:sz w:val="24"/>
          <w:bdr w:val="none" w:sz="0" w:space="0" w:color="auto" w:frame="1"/>
          <w:lang w:val="uk-UA" w:eastAsia="uk-UA"/>
        </w:rPr>
        <w:t>відомостей, що знаходяться у Центрально-Західному міжрегіональному управлінні</w:t>
      </w:r>
    </w:p>
    <w:p w:rsidR="003F3D4B" w:rsidRPr="00D76209" w:rsidRDefault="003F3D4B" w:rsidP="003F3D4B">
      <w:pPr>
        <w:shd w:val="clear" w:color="auto" w:fill="FFFFFF"/>
        <w:jc w:val="center"/>
        <w:textAlignment w:val="baseline"/>
        <w:rPr>
          <w:rFonts w:ascii="Times New Roman CYR" w:hAnsi="Times New Roman CYR"/>
          <w:sz w:val="24"/>
          <w:lang w:val="uk-UA" w:eastAsia="uk-UA"/>
        </w:rPr>
      </w:pPr>
      <w:r>
        <w:rPr>
          <w:rFonts w:ascii="Times New Roman CYR" w:hAnsi="Times New Roman CYR"/>
          <w:b/>
          <w:bCs/>
          <w:sz w:val="24"/>
          <w:bdr w:val="none" w:sz="0" w:space="0" w:color="auto" w:frame="1"/>
          <w:lang w:val="uk-UA" w:eastAsia="uk-UA"/>
        </w:rPr>
        <w:t>лісового та мисливського господарства і містять публічну інформацію</w:t>
      </w:r>
    </w:p>
    <w:p w:rsidR="00F35982" w:rsidRDefault="00F35982" w:rsidP="003F3D4B">
      <w:pPr>
        <w:pStyle w:val="a9"/>
        <w:overflowPunct w:val="0"/>
        <w:adjustRightInd w:val="0"/>
        <w:spacing w:after="0"/>
        <w:ind w:left="0"/>
        <w:jc w:val="center"/>
        <w:textAlignment w:val="baseline"/>
        <w:rPr>
          <w:rFonts w:ascii="Times New Roman CYR" w:hAnsi="Times New Roman CYR"/>
          <w:b/>
          <w:caps/>
          <w:sz w:val="24"/>
          <w:lang w:val="uk-UA"/>
        </w:rPr>
      </w:pPr>
      <w:r w:rsidRPr="00B515C8">
        <w:rPr>
          <w:rFonts w:ascii="Times New Roman CYR" w:hAnsi="Times New Roman CYR"/>
          <w:b/>
          <w:caps/>
          <w:sz w:val="24"/>
          <w:lang w:val="uk-UA"/>
        </w:rPr>
        <w:t xml:space="preserve"> </w:t>
      </w:r>
    </w:p>
    <w:p w:rsidR="005D7DA4" w:rsidRDefault="005D7DA4" w:rsidP="005D7DA4">
      <w:pPr>
        <w:pStyle w:val="a9"/>
        <w:overflowPunct w:val="0"/>
        <w:adjustRightInd w:val="0"/>
        <w:spacing w:after="0"/>
        <w:ind w:left="0"/>
        <w:jc w:val="center"/>
        <w:textAlignment w:val="baseline"/>
        <w:rPr>
          <w:rFonts w:ascii="Times New Roman CYR" w:hAnsi="Times New Roman CYR"/>
          <w:b/>
          <w:sz w:val="16"/>
          <w:lang w:val="uk-UA"/>
        </w:rPr>
      </w:pPr>
    </w:p>
    <w:p w:rsidR="00FD782E" w:rsidRDefault="006570A8" w:rsidP="00FD782E">
      <w:pPr>
        <w:shd w:val="clear" w:color="auto" w:fill="FFFFFF"/>
        <w:ind w:firstLine="720"/>
        <w:jc w:val="both"/>
        <w:textAlignment w:val="baseline"/>
        <w:rPr>
          <w:rFonts w:ascii="Times New Roman CYR" w:hAnsi="Times New Roman CYR"/>
          <w:bCs/>
          <w:sz w:val="24"/>
          <w:bdr w:val="none" w:sz="0" w:space="0" w:color="auto" w:frame="1"/>
          <w:lang w:val="uk-UA" w:eastAsia="uk-UA"/>
        </w:rPr>
      </w:pPr>
      <w:r w:rsidRPr="00CA7964">
        <w:rPr>
          <w:rFonts w:ascii="Times New Roman CYR" w:hAnsi="Times New Roman CYR"/>
          <w:bCs/>
          <w:sz w:val="24"/>
          <w:bdr w:val="none" w:sz="0" w:space="0" w:color="auto" w:frame="1"/>
          <w:lang w:val="uk-UA" w:eastAsia="uk-UA"/>
        </w:rPr>
        <w:t xml:space="preserve">1. </w:t>
      </w:r>
      <w:r w:rsidR="00FD782E">
        <w:rPr>
          <w:rFonts w:ascii="Times New Roman CYR" w:hAnsi="Times New Roman CYR"/>
          <w:bCs/>
          <w:sz w:val="24"/>
          <w:bdr w:val="none" w:sz="0" w:space="0" w:color="auto" w:frame="1"/>
          <w:lang w:val="uk-UA" w:eastAsia="uk-UA"/>
        </w:rPr>
        <w:t>Інформація про організаційну структуру Центрально-Західного міжрегіонального управління лісового та мисливського господарства (далі – Управління), функції ї його діяльність:</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 xml:space="preserve"> </w:t>
      </w:r>
      <w:r>
        <w:rPr>
          <w:rFonts w:ascii="Times New Roman CYR" w:hAnsi="Times New Roman CYR"/>
          <w:bCs/>
          <w:sz w:val="24"/>
          <w:bdr w:val="none" w:sz="0" w:space="0" w:color="auto" w:frame="1"/>
          <w:lang w:val="uk-UA" w:eastAsia="uk-UA"/>
        </w:rPr>
        <w:tab/>
        <w:t>- місце розташування, поштова адреса, адреса електронної пошти для направлення електронних запитів на інформацію, адреса офіційного веб-сайту та номер телефону;</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прізвища, імена та по батькові, службові номери засобів зв’язку, адреси електронної пошти начальника Управління та його заступників, керівників структурних підрозділів Управління;</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розклад роботи та графік прийому громадян в Управлінні;</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наявність вакансій, порядок та умови проходження конкурсу на заміщення вакантних посад державних службовців;</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порядок звернення до Управління;</w:t>
      </w:r>
    </w:p>
    <w:p w:rsidR="006570A8"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2. Правила внутрішнього службового розпорядку Управління.</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3. Інформація про нормативно-правові засади діяльності Управління.</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4. Дані про порядок складання та подання запиту на інформацію.</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5. Відомості про систему обліку, види інформації, що знаходяться у володінні Управління.</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6. Звіти, у тому числі щодо результатів розгляду запитів на інформацію.</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7. Відомості про діяльність Управління, які належать до публічної інформації:</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FD782E" w:rsidRDefault="00FD782E" w:rsidP="00D76209">
      <w:pPr>
        <w:shd w:val="clear" w:color="auto" w:fill="FFFFFF"/>
        <w:jc w:val="both"/>
        <w:textAlignment w:val="baseline"/>
        <w:rPr>
          <w:rFonts w:ascii="Times New Roman CYR" w:hAnsi="Times New Roman CYR"/>
          <w:b/>
          <w:bCs/>
          <w:sz w:val="24"/>
          <w:bdr w:val="none" w:sz="0" w:space="0" w:color="auto" w:frame="1"/>
          <w:lang w:val="uk-UA" w:eastAsia="uk-UA"/>
        </w:rPr>
      </w:pPr>
      <w:r>
        <w:rPr>
          <w:rFonts w:ascii="Times New Roman CYR" w:hAnsi="Times New Roman CYR"/>
          <w:b/>
          <w:bCs/>
          <w:sz w:val="24"/>
          <w:bdr w:val="none" w:sz="0" w:space="0" w:color="auto" w:frame="1"/>
          <w:lang w:val="uk-UA" w:eastAsia="uk-UA"/>
        </w:rPr>
        <w:t>ЛІСОВЕ ГОСПОДАРСТВО</w:t>
      </w:r>
    </w:p>
    <w:p w:rsidR="00FD782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
          <w:bCs/>
          <w:sz w:val="24"/>
          <w:bdr w:val="none" w:sz="0" w:space="0" w:color="auto" w:frame="1"/>
          <w:lang w:val="uk-UA" w:eastAsia="uk-UA"/>
        </w:rPr>
        <w:tab/>
      </w:r>
      <w:r>
        <w:rPr>
          <w:rFonts w:ascii="Times New Roman CYR" w:hAnsi="Times New Roman CYR"/>
          <w:bCs/>
          <w:sz w:val="24"/>
          <w:bdr w:val="none" w:sz="0" w:space="0" w:color="auto" w:frame="1"/>
          <w:lang w:val="uk-UA" w:eastAsia="uk-UA"/>
        </w:rPr>
        <w:t>- Інформація про облік лісового фонду.</w:t>
      </w:r>
    </w:p>
    <w:p w:rsidR="00DA5A0E" w:rsidRDefault="00FD782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r>
      <w:r w:rsidR="00DA5A0E">
        <w:rPr>
          <w:rFonts w:ascii="Times New Roman CYR" w:hAnsi="Times New Roman CYR"/>
          <w:bCs/>
          <w:sz w:val="24"/>
          <w:bdr w:val="none" w:sz="0" w:space="0" w:color="auto" w:frame="1"/>
          <w:lang w:val="uk-UA" w:eastAsia="uk-UA"/>
        </w:rPr>
        <w:t>- Інформація про наявність посівного, садивного та декоративного матеріалі.</w:t>
      </w:r>
    </w:p>
    <w:p w:rsidR="00DA5A0E" w:rsidRDefault="00DA5A0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Обсяги створення лісових культур.</w:t>
      </w:r>
    </w:p>
    <w:p w:rsidR="00DA5A0E" w:rsidRDefault="00DA5A0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Інформація про наявність постійного лісонасіннєвої бази.</w:t>
      </w:r>
    </w:p>
    <w:p w:rsidR="00222286" w:rsidRDefault="00222286"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Матеріали лісовпорядкування.</w:t>
      </w:r>
    </w:p>
    <w:p w:rsidR="00222286" w:rsidRDefault="00222286"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Зведені відомості проектів лісових культур, лісових плантацій та природного поновлення.</w:t>
      </w:r>
    </w:p>
    <w:p w:rsidR="00DA5A0E" w:rsidRDefault="00DA5A0E"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DA5A0E" w:rsidRDefault="00DA5A0E" w:rsidP="00D76209">
      <w:pPr>
        <w:shd w:val="clear" w:color="auto" w:fill="FFFFFF"/>
        <w:jc w:val="both"/>
        <w:textAlignment w:val="baseline"/>
        <w:rPr>
          <w:rFonts w:ascii="Times New Roman CYR" w:hAnsi="Times New Roman CYR"/>
          <w:b/>
          <w:bCs/>
          <w:sz w:val="24"/>
          <w:bdr w:val="none" w:sz="0" w:space="0" w:color="auto" w:frame="1"/>
          <w:lang w:val="uk-UA" w:eastAsia="uk-UA"/>
        </w:rPr>
      </w:pPr>
      <w:r>
        <w:rPr>
          <w:rFonts w:ascii="Times New Roman CYR" w:hAnsi="Times New Roman CYR"/>
          <w:b/>
          <w:bCs/>
          <w:sz w:val="24"/>
          <w:bdr w:val="none" w:sz="0" w:space="0" w:color="auto" w:frame="1"/>
          <w:lang w:val="uk-UA" w:eastAsia="uk-UA"/>
        </w:rPr>
        <w:t>ОХОРОНА І ЗАХИСТУ ЛІСІВ</w:t>
      </w:r>
    </w:p>
    <w:p w:rsidR="00DA5A0E" w:rsidRDefault="00DA5A0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xml:space="preserve">- Законодавчі акти з питань охорони і захисту лісу. </w:t>
      </w:r>
    </w:p>
    <w:p w:rsidR="00DA5A0E" w:rsidRDefault="00DA5A0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Матеріали про санітарний огляд стану лісів.</w:t>
      </w:r>
    </w:p>
    <w:p w:rsidR="009329E1" w:rsidRDefault="00DA5A0E"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Матеріали про проведення суцільних рубок</w:t>
      </w:r>
      <w:r w:rsidR="009329E1">
        <w:rPr>
          <w:rFonts w:ascii="Times New Roman CYR" w:hAnsi="Times New Roman CYR"/>
          <w:bCs/>
          <w:sz w:val="24"/>
          <w:bdr w:val="none" w:sz="0" w:space="0" w:color="auto" w:frame="1"/>
          <w:lang w:val="uk-UA" w:eastAsia="uk-UA"/>
        </w:rPr>
        <w:t xml:space="preserve"> санітарних та вибіркових.</w:t>
      </w:r>
    </w:p>
    <w:p w:rsidR="009329E1" w:rsidRDefault="009329E1"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Інформація про охорону лісів від незаконних порубок та інших лісопорушень.</w:t>
      </w:r>
    </w:p>
    <w:p w:rsidR="009329E1" w:rsidRDefault="009329E1"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Матеріали про охорону лісів від пожеж.</w:t>
      </w:r>
    </w:p>
    <w:p w:rsidR="009329E1" w:rsidRDefault="009329E1"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r>
    </w:p>
    <w:p w:rsidR="009329E1" w:rsidRDefault="009329E1" w:rsidP="00D76209">
      <w:pPr>
        <w:shd w:val="clear" w:color="auto" w:fill="FFFFFF"/>
        <w:jc w:val="both"/>
        <w:textAlignment w:val="baseline"/>
        <w:rPr>
          <w:rFonts w:ascii="Times New Roman CYR" w:hAnsi="Times New Roman CYR"/>
          <w:b/>
          <w:bCs/>
          <w:sz w:val="24"/>
          <w:bdr w:val="none" w:sz="0" w:space="0" w:color="auto" w:frame="1"/>
          <w:lang w:val="uk-UA" w:eastAsia="uk-UA"/>
        </w:rPr>
      </w:pPr>
      <w:r>
        <w:rPr>
          <w:rFonts w:ascii="Times New Roman CYR" w:hAnsi="Times New Roman CYR"/>
          <w:b/>
          <w:bCs/>
          <w:sz w:val="24"/>
          <w:bdr w:val="none" w:sz="0" w:space="0" w:color="auto" w:frame="1"/>
          <w:lang w:val="uk-UA" w:eastAsia="uk-UA"/>
        </w:rPr>
        <w:t>ВИКОРИСТАННЯ ЛІСОВИХ РЕСУРСІВ</w:t>
      </w:r>
    </w:p>
    <w:p w:rsidR="00FD782E" w:rsidRDefault="009329E1"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
          <w:bCs/>
          <w:sz w:val="24"/>
          <w:bdr w:val="none" w:sz="0" w:space="0" w:color="auto" w:frame="1"/>
          <w:lang w:val="uk-UA" w:eastAsia="uk-UA"/>
        </w:rPr>
        <w:tab/>
      </w:r>
      <w:r>
        <w:rPr>
          <w:rFonts w:ascii="Times New Roman CYR" w:hAnsi="Times New Roman CYR"/>
          <w:bCs/>
          <w:sz w:val="24"/>
          <w:bdr w:val="none" w:sz="0" w:space="0" w:color="auto" w:frame="1"/>
          <w:lang w:val="uk-UA" w:eastAsia="uk-UA"/>
        </w:rPr>
        <w:t>Інформація про перелік документів для отримання Сертифікату про походження лісоматеріалів та виготовлення з них пиломатеріалів для здійснення експортних операцій.</w:t>
      </w:r>
      <w:r w:rsidR="00FD782E">
        <w:rPr>
          <w:rFonts w:ascii="Times New Roman CYR" w:hAnsi="Times New Roman CYR"/>
          <w:bCs/>
          <w:sz w:val="24"/>
          <w:bdr w:val="none" w:sz="0" w:space="0" w:color="auto" w:frame="1"/>
          <w:lang w:val="uk-UA" w:eastAsia="uk-UA"/>
        </w:rPr>
        <w:t xml:space="preserve"> </w:t>
      </w:r>
    </w:p>
    <w:p w:rsidR="00A11B83" w:rsidRDefault="00A11B83"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A11B83" w:rsidRDefault="00A11B83" w:rsidP="00D76209">
      <w:pPr>
        <w:shd w:val="clear" w:color="auto" w:fill="FFFFFF"/>
        <w:jc w:val="both"/>
        <w:textAlignment w:val="baseline"/>
        <w:rPr>
          <w:rFonts w:ascii="Times New Roman CYR" w:hAnsi="Times New Roman CYR"/>
          <w:b/>
          <w:bCs/>
          <w:sz w:val="24"/>
          <w:bdr w:val="none" w:sz="0" w:space="0" w:color="auto" w:frame="1"/>
          <w:lang w:val="uk-UA" w:eastAsia="uk-UA"/>
        </w:rPr>
      </w:pPr>
    </w:p>
    <w:p w:rsidR="00A11B83" w:rsidRDefault="00A11B83" w:rsidP="00D76209">
      <w:pPr>
        <w:shd w:val="clear" w:color="auto" w:fill="FFFFFF"/>
        <w:jc w:val="both"/>
        <w:textAlignment w:val="baseline"/>
        <w:rPr>
          <w:rFonts w:ascii="Times New Roman CYR" w:hAnsi="Times New Roman CYR"/>
          <w:b/>
          <w:bCs/>
          <w:sz w:val="24"/>
          <w:bdr w:val="none" w:sz="0" w:space="0" w:color="auto" w:frame="1"/>
          <w:lang w:val="uk-UA" w:eastAsia="uk-UA"/>
        </w:rPr>
      </w:pPr>
    </w:p>
    <w:p w:rsidR="00A11B83" w:rsidRDefault="00A11B83" w:rsidP="00D76209">
      <w:pPr>
        <w:shd w:val="clear" w:color="auto" w:fill="FFFFFF"/>
        <w:jc w:val="both"/>
        <w:textAlignment w:val="baseline"/>
        <w:rPr>
          <w:rFonts w:ascii="Times New Roman CYR" w:hAnsi="Times New Roman CYR"/>
          <w:b/>
          <w:bCs/>
          <w:sz w:val="24"/>
          <w:bdr w:val="none" w:sz="0" w:space="0" w:color="auto" w:frame="1"/>
          <w:lang w:val="uk-UA" w:eastAsia="uk-UA"/>
        </w:rPr>
      </w:pPr>
      <w:r>
        <w:rPr>
          <w:rFonts w:ascii="Times New Roman CYR" w:hAnsi="Times New Roman CYR"/>
          <w:b/>
          <w:bCs/>
          <w:sz w:val="24"/>
          <w:bdr w:val="none" w:sz="0" w:space="0" w:color="auto" w:frame="1"/>
          <w:lang w:val="uk-UA" w:eastAsia="uk-UA"/>
        </w:rPr>
        <w:t>МИСЛИВСЬКЕ ГОСПОДАРСТВО</w:t>
      </w:r>
    </w:p>
    <w:p w:rsidR="00A11B83" w:rsidRDefault="00A11B83"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
          <w:bCs/>
          <w:sz w:val="24"/>
          <w:bdr w:val="none" w:sz="0" w:space="0" w:color="auto" w:frame="1"/>
          <w:lang w:val="uk-UA" w:eastAsia="uk-UA"/>
        </w:rPr>
        <w:tab/>
      </w:r>
      <w:r>
        <w:rPr>
          <w:rFonts w:ascii="Times New Roman CYR" w:hAnsi="Times New Roman CYR"/>
          <w:bCs/>
          <w:sz w:val="24"/>
          <w:bdr w:val="none" w:sz="0" w:space="0" w:color="auto" w:frame="1"/>
          <w:lang w:val="uk-UA" w:eastAsia="uk-UA"/>
        </w:rPr>
        <w:t>- Законодавча акти України з питань мисливського господарства та полювання, охорони, використання і відтворення тваринного світу.</w:t>
      </w:r>
    </w:p>
    <w:p w:rsidR="00A11B83" w:rsidRDefault="00A11B83"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Перелік корист</w:t>
      </w:r>
      <w:r w:rsidR="00C32F51">
        <w:rPr>
          <w:rFonts w:ascii="Times New Roman CYR" w:hAnsi="Times New Roman CYR"/>
          <w:bCs/>
          <w:sz w:val="24"/>
          <w:bdr w:val="none" w:sz="0" w:space="0" w:color="auto" w:frame="1"/>
          <w:lang w:val="uk-UA" w:eastAsia="uk-UA"/>
        </w:rPr>
        <w:t>увачів мисливських угідь в зоні діяльності Управління</w:t>
      </w:r>
      <w:r>
        <w:rPr>
          <w:rFonts w:ascii="Times New Roman CYR" w:hAnsi="Times New Roman CYR"/>
          <w:bCs/>
          <w:sz w:val="24"/>
          <w:bdr w:val="none" w:sz="0" w:space="0" w:color="auto" w:frame="1"/>
          <w:lang w:val="uk-UA" w:eastAsia="uk-UA"/>
        </w:rPr>
        <w:t>.</w:t>
      </w:r>
    </w:p>
    <w:p w:rsidR="00A11B83" w:rsidRDefault="00A11B83"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Інформація про площі мисливських угідь</w:t>
      </w:r>
      <w:r w:rsidR="009F40A2">
        <w:rPr>
          <w:rFonts w:ascii="Times New Roman CYR" w:hAnsi="Times New Roman CYR"/>
          <w:bCs/>
          <w:sz w:val="24"/>
          <w:bdr w:val="none" w:sz="0" w:space="0" w:color="auto" w:frame="1"/>
          <w:lang w:val="uk-UA" w:eastAsia="uk-UA"/>
        </w:rPr>
        <w:t xml:space="preserve"> наданих їм у користування сесі</w:t>
      </w:r>
      <w:r>
        <w:rPr>
          <w:rFonts w:ascii="Times New Roman CYR" w:hAnsi="Times New Roman CYR"/>
          <w:bCs/>
          <w:sz w:val="24"/>
          <w:bdr w:val="none" w:sz="0" w:space="0" w:color="auto" w:frame="1"/>
          <w:lang w:val="uk-UA" w:eastAsia="uk-UA"/>
        </w:rPr>
        <w:t>є</w:t>
      </w:r>
      <w:r w:rsidR="009F40A2">
        <w:rPr>
          <w:rFonts w:ascii="Times New Roman CYR" w:hAnsi="Times New Roman CYR"/>
          <w:bCs/>
          <w:sz w:val="24"/>
          <w:bdr w:val="none" w:sz="0" w:space="0" w:color="auto" w:frame="1"/>
          <w:lang w:val="uk-UA" w:eastAsia="uk-UA"/>
        </w:rPr>
        <w:t>ю</w:t>
      </w:r>
      <w:r>
        <w:rPr>
          <w:rFonts w:ascii="Times New Roman CYR" w:hAnsi="Times New Roman CYR"/>
          <w:bCs/>
          <w:sz w:val="24"/>
          <w:bdr w:val="none" w:sz="0" w:space="0" w:color="auto" w:frame="1"/>
          <w:lang w:val="uk-UA" w:eastAsia="uk-UA"/>
        </w:rPr>
        <w:t xml:space="preserve"> обласної Ради.</w:t>
      </w:r>
    </w:p>
    <w:p w:rsidR="006644FD" w:rsidRDefault="00A11B83"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w:t>
      </w:r>
      <w:r w:rsidR="006644FD">
        <w:rPr>
          <w:rFonts w:ascii="Times New Roman CYR" w:hAnsi="Times New Roman CYR"/>
          <w:bCs/>
          <w:sz w:val="24"/>
          <w:bdr w:val="none" w:sz="0" w:space="0" w:color="auto" w:frame="1"/>
          <w:lang w:val="uk-UA" w:eastAsia="uk-UA"/>
        </w:rPr>
        <w:t xml:space="preserve"> Чисельність мисливських звірів та птахів в угіддях області в розрізі користувачів мисливських угідь.</w:t>
      </w:r>
    </w:p>
    <w:p w:rsidR="006644FD" w:rsidRDefault="006644FD"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Ліміти добування (відстрілу, відлову диких парнокопитних та хутрових звірів).</w:t>
      </w:r>
    </w:p>
    <w:p w:rsidR="006644FD" w:rsidRDefault="006644FD"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Норми добування не лімітованих мисливських звірів та птахів.</w:t>
      </w:r>
    </w:p>
    <w:p w:rsidR="006644FD" w:rsidRDefault="006644FD"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Такси для обчислення розміру відшкодування збитків, завданих внаслідок порушення законодавства в галузі мисливського господарства та полювання (крім видів, занесених до Червоної книги України).</w:t>
      </w:r>
    </w:p>
    <w:p w:rsidR="006644FD" w:rsidRDefault="006644FD" w:rsidP="00D76209">
      <w:pPr>
        <w:shd w:val="clear" w:color="auto" w:fill="FFFFFF"/>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ab/>
        <w:t>- Про терміни полюван</w:t>
      </w:r>
      <w:r w:rsidR="00C32F51">
        <w:rPr>
          <w:rFonts w:ascii="Times New Roman CYR" w:hAnsi="Times New Roman CYR"/>
          <w:bCs/>
          <w:sz w:val="24"/>
          <w:bdr w:val="none" w:sz="0" w:space="0" w:color="auto" w:frame="1"/>
          <w:lang w:val="uk-UA" w:eastAsia="uk-UA"/>
        </w:rPr>
        <w:t>ня в мисливських угіддях</w:t>
      </w:r>
      <w:r>
        <w:rPr>
          <w:rFonts w:ascii="Times New Roman CYR" w:hAnsi="Times New Roman CYR"/>
          <w:bCs/>
          <w:sz w:val="24"/>
          <w:bdr w:val="none" w:sz="0" w:space="0" w:color="auto" w:frame="1"/>
          <w:lang w:val="uk-UA" w:eastAsia="uk-UA"/>
        </w:rPr>
        <w:t>.</w:t>
      </w:r>
    </w:p>
    <w:p w:rsidR="006644FD" w:rsidRDefault="006644FD"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6644FD" w:rsidRDefault="006644FD" w:rsidP="00D76209">
      <w:pPr>
        <w:shd w:val="clear" w:color="auto" w:fill="FFFFFF"/>
        <w:jc w:val="both"/>
        <w:textAlignment w:val="baseline"/>
        <w:rPr>
          <w:rFonts w:ascii="Times New Roman CYR" w:hAnsi="Times New Roman CYR"/>
          <w:b/>
          <w:bCs/>
          <w:sz w:val="24"/>
          <w:bdr w:val="none" w:sz="0" w:space="0" w:color="auto" w:frame="1"/>
          <w:lang w:val="uk-UA" w:eastAsia="uk-UA"/>
        </w:rPr>
      </w:pPr>
      <w:r>
        <w:rPr>
          <w:rFonts w:ascii="Times New Roman CYR" w:hAnsi="Times New Roman CYR"/>
          <w:b/>
          <w:bCs/>
          <w:sz w:val="24"/>
          <w:bdr w:val="none" w:sz="0" w:space="0" w:color="auto" w:frame="1"/>
          <w:lang w:val="uk-UA" w:eastAsia="uk-UA"/>
        </w:rPr>
        <w:t>БУХГАЛТЕРСЬКИЙ ОБЛІК ТА ЗВІТНІСТЬ</w:t>
      </w:r>
    </w:p>
    <w:p w:rsidR="0042363D" w:rsidRPr="002B7F7C" w:rsidRDefault="002B7F7C" w:rsidP="002B7F7C">
      <w:pPr>
        <w:shd w:val="clear" w:color="auto" w:fill="FFFFFF"/>
        <w:ind w:firstLine="720"/>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 xml:space="preserve">- </w:t>
      </w:r>
      <w:r w:rsidR="0042363D" w:rsidRPr="002B7F7C">
        <w:rPr>
          <w:rFonts w:ascii="Times New Roman CYR" w:hAnsi="Times New Roman CYR"/>
          <w:bCs/>
          <w:sz w:val="24"/>
          <w:bdr w:val="none" w:sz="0" w:space="0" w:color="auto" w:frame="1"/>
          <w:lang w:val="uk-UA" w:eastAsia="uk-UA"/>
        </w:rPr>
        <w:t>Звітність про використання бюджетних коштів Управ</w:t>
      </w:r>
      <w:r w:rsidRPr="002B7F7C">
        <w:rPr>
          <w:rFonts w:ascii="Times New Roman CYR" w:hAnsi="Times New Roman CYR"/>
          <w:bCs/>
          <w:sz w:val="24"/>
          <w:bdr w:val="none" w:sz="0" w:space="0" w:color="auto" w:frame="1"/>
          <w:lang w:val="uk-UA" w:eastAsia="uk-UA"/>
        </w:rPr>
        <w:t>лінням.</w:t>
      </w:r>
    </w:p>
    <w:p w:rsidR="002B7F7C" w:rsidRPr="002B7F7C" w:rsidRDefault="002B7F7C" w:rsidP="002B7F7C">
      <w:pPr>
        <w:shd w:val="clear" w:color="auto" w:fill="FFFFFF"/>
        <w:ind w:firstLine="720"/>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 xml:space="preserve">- </w:t>
      </w:r>
      <w:r w:rsidRPr="002B7F7C">
        <w:rPr>
          <w:rFonts w:ascii="Times New Roman CYR" w:hAnsi="Times New Roman CYR"/>
          <w:bCs/>
          <w:sz w:val="24"/>
          <w:bdr w:val="none" w:sz="0" w:space="0" w:color="auto" w:frame="1"/>
          <w:lang w:val="uk-UA" w:eastAsia="uk-UA"/>
        </w:rPr>
        <w:t>Відомості про нарахування та виплачену заробітну плату працівникам Управління.</w:t>
      </w:r>
    </w:p>
    <w:p w:rsidR="002B7F7C" w:rsidRPr="002B7F7C" w:rsidRDefault="002B7F7C" w:rsidP="002B7F7C">
      <w:pPr>
        <w:shd w:val="clear" w:color="auto" w:fill="FFFFFF"/>
        <w:ind w:firstLine="720"/>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 xml:space="preserve">- </w:t>
      </w:r>
      <w:r w:rsidRPr="002B7F7C">
        <w:rPr>
          <w:rFonts w:ascii="Times New Roman CYR" w:hAnsi="Times New Roman CYR"/>
          <w:bCs/>
          <w:sz w:val="24"/>
          <w:bdr w:val="none" w:sz="0" w:space="0" w:color="auto" w:frame="1"/>
          <w:lang w:val="uk-UA" w:eastAsia="uk-UA"/>
        </w:rPr>
        <w:t>Про наявність основних засобів та ТМЦ в апараті Управління.</w:t>
      </w:r>
    </w:p>
    <w:p w:rsidR="002B7F7C" w:rsidRPr="002B7F7C" w:rsidRDefault="002B7F7C" w:rsidP="002B7F7C">
      <w:pPr>
        <w:shd w:val="clear" w:color="auto" w:fill="FFFFFF"/>
        <w:ind w:firstLine="720"/>
        <w:jc w:val="both"/>
        <w:textAlignment w:val="baseline"/>
        <w:rPr>
          <w:rFonts w:ascii="Times New Roman CYR" w:hAnsi="Times New Roman CYR"/>
          <w:bCs/>
          <w:sz w:val="24"/>
          <w:bdr w:val="none" w:sz="0" w:space="0" w:color="auto" w:frame="1"/>
          <w:lang w:val="uk-UA" w:eastAsia="uk-UA"/>
        </w:rPr>
      </w:pPr>
      <w:r>
        <w:rPr>
          <w:rFonts w:ascii="Times New Roman CYR" w:hAnsi="Times New Roman CYR"/>
          <w:bCs/>
          <w:sz w:val="24"/>
          <w:bdr w:val="none" w:sz="0" w:space="0" w:color="auto" w:frame="1"/>
          <w:lang w:val="uk-UA" w:eastAsia="uk-UA"/>
        </w:rPr>
        <w:t xml:space="preserve">- </w:t>
      </w:r>
      <w:r w:rsidRPr="002B7F7C">
        <w:rPr>
          <w:rFonts w:ascii="Times New Roman CYR" w:hAnsi="Times New Roman CYR"/>
          <w:bCs/>
          <w:sz w:val="24"/>
          <w:bdr w:val="none" w:sz="0" w:space="0" w:color="auto" w:frame="1"/>
          <w:lang w:val="uk-UA" w:eastAsia="uk-UA"/>
        </w:rPr>
        <w:t>Інші відомості, що є в розпорядженні і входять до компетенції відділу бухобліку та фінансів.</w:t>
      </w:r>
    </w:p>
    <w:p w:rsidR="00A11B83" w:rsidRDefault="00A11B83"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6C084E" w:rsidRDefault="006C084E"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6C084E" w:rsidRDefault="006C084E"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6C084E" w:rsidRDefault="006C084E"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6C084E" w:rsidRDefault="006C084E"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6C084E" w:rsidRDefault="006C084E"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6C084E" w:rsidRDefault="006C084E"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6C084E" w:rsidRDefault="006C084E"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6C084E" w:rsidRDefault="006C084E"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6C084E" w:rsidRDefault="006C084E" w:rsidP="00D76209">
      <w:pPr>
        <w:shd w:val="clear" w:color="auto" w:fill="FFFFFF"/>
        <w:jc w:val="both"/>
        <w:textAlignment w:val="baseline"/>
        <w:rPr>
          <w:rFonts w:ascii="Times New Roman CYR" w:hAnsi="Times New Roman CYR"/>
          <w:bCs/>
          <w:sz w:val="24"/>
          <w:bdr w:val="none" w:sz="0" w:space="0" w:color="auto" w:frame="1"/>
          <w:lang w:val="uk-UA" w:eastAsia="uk-UA"/>
        </w:rPr>
      </w:pPr>
    </w:p>
    <w:p w:rsidR="006C084E" w:rsidRPr="00A11B83" w:rsidRDefault="006C084E" w:rsidP="00D76209">
      <w:pPr>
        <w:shd w:val="clear" w:color="auto" w:fill="FFFFFF"/>
        <w:jc w:val="both"/>
        <w:textAlignment w:val="baseline"/>
        <w:rPr>
          <w:rFonts w:ascii="Times New Roman CYR" w:hAnsi="Times New Roman CYR"/>
          <w:sz w:val="24"/>
          <w:lang w:val="uk-UA" w:eastAsia="uk-UA"/>
        </w:rPr>
      </w:pPr>
    </w:p>
    <w:p w:rsidR="00F523B0" w:rsidRDefault="00F523B0" w:rsidP="003B2858">
      <w:pPr>
        <w:tabs>
          <w:tab w:val="left" w:pos="567"/>
          <w:tab w:val="left" w:pos="1134"/>
        </w:tabs>
        <w:overflowPunct w:val="0"/>
        <w:adjustRightInd w:val="0"/>
        <w:ind w:firstLine="567"/>
        <w:jc w:val="both"/>
        <w:textAlignment w:val="baseline"/>
        <w:rPr>
          <w:rFonts w:ascii="Times New Roman CYR" w:hAnsi="Times New Roman CYR"/>
          <w:sz w:val="24"/>
          <w:lang w:val="uk-UA"/>
        </w:rPr>
      </w:pPr>
    </w:p>
    <w:p w:rsidR="00D32483" w:rsidRDefault="00D32483" w:rsidP="00F523B0">
      <w:pPr>
        <w:overflowPunct w:val="0"/>
        <w:adjustRightInd w:val="0"/>
        <w:ind w:left="5245"/>
        <w:jc w:val="center"/>
        <w:textAlignment w:val="baseline"/>
        <w:rPr>
          <w:rFonts w:ascii="Times New Roman CYR" w:hAnsi="Times New Roman CYR"/>
          <w:sz w:val="24"/>
          <w:u w:val="single"/>
          <w:lang w:val="uk-UA"/>
        </w:rPr>
      </w:pPr>
    </w:p>
    <w:p w:rsidR="00D32483" w:rsidRPr="00D76209" w:rsidRDefault="00D32483" w:rsidP="00F523B0">
      <w:pPr>
        <w:overflowPunct w:val="0"/>
        <w:adjustRightInd w:val="0"/>
        <w:ind w:left="5245"/>
        <w:jc w:val="center"/>
        <w:textAlignment w:val="baseline"/>
        <w:rPr>
          <w:rFonts w:ascii="Times New Roman CYR" w:hAnsi="Times New Roman CYR"/>
          <w:sz w:val="24"/>
          <w:u w:val="single"/>
          <w:lang w:val="uk-UA"/>
        </w:rPr>
      </w:pPr>
    </w:p>
    <w:p w:rsidR="00D31ACA" w:rsidRPr="00D76209" w:rsidRDefault="00D31ACA" w:rsidP="00CC3236">
      <w:pPr>
        <w:tabs>
          <w:tab w:val="left" w:pos="142"/>
          <w:tab w:val="left" w:pos="284"/>
        </w:tabs>
        <w:overflowPunct w:val="0"/>
        <w:adjustRightInd w:val="0"/>
        <w:jc w:val="center"/>
        <w:textAlignment w:val="baseline"/>
        <w:rPr>
          <w:rFonts w:ascii="Times New Roman CYR" w:hAnsi="Times New Roman CYR"/>
          <w:b/>
          <w:caps/>
          <w:sz w:val="24"/>
          <w:lang w:val="uk-UA"/>
        </w:rPr>
      </w:pPr>
    </w:p>
    <w:p w:rsidR="00EC62D7" w:rsidRPr="00D76209" w:rsidRDefault="00EC62D7" w:rsidP="00EC62D7">
      <w:pPr>
        <w:pStyle w:val="a9"/>
        <w:overflowPunct w:val="0"/>
        <w:adjustRightInd w:val="0"/>
        <w:spacing w:after="0"/>
        <w:ind w:left="0"/>
        <w:jc w:val="both"/>
        <w:textAlignment w:val="baseline"/>
        <w:rPr>
          <w:iCs/>
          <w:szCs w:val="20"/>
          <w:lang w:val="uk-UA"/>
        </w:rPr>
      </w:pPr>
    </w:p>
    <w:p w:rsidR="00EC62D7" w:rsidRPr="00D76209" w:rsidRDefault="00EC62D7" w:rsidP="00EC62D7">
      <w:pPr>
        <w:pStyle w:val="a9"/>
        <w:overflowPunct w:val="0"/>
        <w:adjustRightInd w:val="0"/>
        <w:spacing w:after="0"/>
        <w:ind w:left="0"/>
        <w:jc w:val="both"/>
        <w:textAlignment w:val="baseline"/>
        <w:rPr>
          <w:iCs/>
          <w:szCs w:val="20"/>
          <w:lang w:val="uk-UA"/>
        </w:rPr>
      </w:pPr>
    </w:p>
    <w:p w:rsidR="0075278C" w:rsidRPr="009C08B4" w:rsidRDefault="0075278C" w:rsidP="009C08B4">
      <w:pPr>
        <w:rPr>
          <w:rFonts w:ascii="Times New Roman CYR" w:hAnsi="Times New Roman CYR"/>
          <w:sz w:val="28"/>
          <w:lang w:val="uk-UA"/>
        </w:rPr>
      </w:pPr>
      <w:r w:rsidRPr="009C08B4">
        <w:rPr>
          <w:rFonts w:ascii="Times New Roman CYR" w:hAnsi="Times New Roman CYR"/>
          <w:sz w:val="28"/>
          <w:lang w:val="uk-UA"/>
        </w:rPr>
        <w:tab/>
      </w:r>
      <w:r w:rsidRPr="009C08B4">
        <w:rPr>
          <w:rFonts w:ascii="Times New Roman CYR" w:hAnsi="Times New Roman CYR"/>
          <w:sz w:val="28"/>
          <w:lang w:val="uk-UA"/>
        </w:rPr>
        <w:tab/>
      </w:r>
      <w:r w:rsidRPr="009C08B4">
        <w:rPr>
          <w:rFonts w:ascii="Times New Roman CYR" w:hAnsi="Times New Roman CYR"/>
          <w:sz w:val="28"/>
          <w:lang w:val="uk-UA"/>
        </w:rPr>
        <w:tab/>
      </w:r>
      <w:r w:rsidRPr="009C08B4">
        <w:rPr>
          <w:rFonts w:ascii="Times New Roman CYR" w:hAnsi="Times New Roman CYR"/>
          <w:sz w:val="28"/>
          <w:lang w:val="uk-UA"/>
        </w:rPr>
        <w:tab/>
      </w:r>
    </w:p>
    <w:sectPr w:rsidR="0075278C" w:rsidRPr="009C08B4" w:rsidSect="00FF491F">
      <w:pgSz w:w="11907" w:h="16840"/>
      <w:pgMar w:top="993" w:right="708" w:bottom="567" w:left="1560"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3B" w:rsidRDefault="009F193B">
      <w:r>
        <w:separator/>
      </w:r>
    </w:p>
  </w:endnote>
  <w:endnote w:type="continuationSeparator" w:id="0">
    <w:p w:rsidR="009F193B" w:rsidRDefault="009F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3B" w:rsidRDefault="009F193B">
      <w:r>
        <w:separator/>
      </w:r>
    </w:p>
  </w:footnote>
  <w:footnote w:type="continuationSeparator" w:id="0">
    <w:p w:rsidR="009F193B" w:rsidRDefault="009F1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4BE7"/>
    <w:multiLevelType w:val="hybridMultilevel"/>
    <w:tmpl w:val="3D14B11A"/>
    <w:lvl w:ilvl="0" w:tplc="0422000F">
      <w:start w:val="1"/>
      <w:numFmt w:val="decimal"/>
      <w:lvlText w:val="%1."/>
      <w:lvlJc w:val="left"/>
      <w:pPr>
        <w:ind w:left="1080"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7BD005B"/>
    <w:multiLevelType w:val="hybridMultilevel"/>
    <w:tmpl w:val="2EF25D6A"/>
    <w:lvl w:ilvl="0" w:tplc="0D76AD56">
      <w:numFmt w:val="bullet"/>
      <w:lvlText w:val="-"/>
      <w:lvlJc w:val="left"/>
      <w:pPr>
        <w:ind w:left="1080" w:hanging="360"/>
      </w:pPr>
      <w:rPr>
        <w:rFonts w:ascii="Times New Roman CYR" w:eastAsia="Times New Roman" w:hAnsi="Times New Roman CYR" w:cs="Times New Roman CYR"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0F6A7E74"/>
    <w:multiLevelType w:val="hybridMultilevel"/>
    <w:tmpl w:val="5FDAB3E8"/>
    <w:lvl w:ilvl="0" w:tplc="0DC485C6">
      <w:numFmt w:val="bullet"/>
      <w:lvlText w:val="-"/>
      <w:lvlJc w:val="left"/>
      <w:pPr>
        <w:ind w:left="1080" w:hanging="360"/>
      </w:pPr>
      <w:rPr>
        <w:rFonts w:ascii="Times New Roman CYR" w:eastAsia="Times New Roman" w:hAnsi="Times New Roman CYR" w:cs="Times New Roman CYR"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2AD141BD"/>
    <w:multiLevelType w:val="hybridMultilevel"/>
    <w:tmpl w:val="19F05EAA"/>
    <w:lvl w:ilvl="0" w:tplc="537AD5B4">
      <w:numFmt w:val="bullet"/>
      <w:lvlText w:val="-"/>
      <w:lvlJc w:val="left"/>
      <w:pPr>
        <w:ind w:left="1080" w:hanging="360"/>
      </w:pPr>
      <w:rPr>
        <w:rFonts w:ascii="Times New Roman CYR" w:eastAsia="Times New Roman" w:hAnsi="Times New Roman CYR" w:cs="Times New Roman CYR"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3C2F167E"/>
    <w:multiLevelType w:val="hybridMultilevel"/>
    <w:tmpl w:val="813425F6"/>
    <w:lvl w:ilvl="0" w:tplc="5590D7C6">
      <w:numFmt w:val="bullet"/>
      <w:lvlText w:val="-"/>
      <w:lvlJc w:val="left"/>
      <w:pPr>
        <w:ind w:left="1069" w:hanging="360"/>
      </w:pPr>
      <w:rPr>
        <w:rFonts w:ascii="Times New Roman CYR" w:eastAsia="Times New Roman" w:hAnsi="Times New Roman CYR" w:cs="Times New Roman CYR"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3E015C81"/>
    <w:multiLevelType w:val="hybridMultilevel"/>
    <w:tmpl w:val="DE260928"/>
    <w:lvl w:ilvl="0" w:tplc="88F83036">
      <w:start w:val="9"/>
      <w:numFmt w:val="bullet"/>
      <w:lvlText w:val="-"/>
      <w:lvlJc w:val="left"/>
      <w:pPr>
        <w:ind w:left="1080" w:hanging="360"/>
      </w:pPr>
      <w:rPr>
        <w:rFonts w:ascii="Times New Roman CYR" w:eastAsia="Times New Roman" w:hAnsi="Times New Roman CYR" w:cs="Times New Roman CYR"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3F056EA5"/>
    <w:multiLevelType w:val="hybridMultilevel"/>
    <w:tmpl w:val="CBB8D892"/>
    <w:lvl w:ilvl="0" w:tplc="895E4A6E">
      <w:start w:val="9"/>
      <w:numFmt w:val="bullet"/>
      <w:lvlText w:val="-"/>
      <w:lvlJc w:val="left"/>
      <w:pPr>
        <w:ind w:left="1080" w:hanging="360"/>
      </w:pPr>
      <w:rPr>
        <w:rFonts w:ascii="Times New Roman CYR" w:eastAsia="Times New Roman" w:hAnsi="Times New Roman CYR" w:cs="Times New Roman CYR"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415B77C3"/>
    <w:multiLevelType w:val="hybridMultilevel"/>
    <w:tmpl w:val="4EDA896C"/>
    <w:lvl w:ilvl="0" w:tplc="0419000F">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41FB74C1"/>
    <w:multiLevelType w:val="hybridMultilevel"/>
    <w:tmpl w:val="20A4B0AC"/>
    <w:lvl w:ilvl="0" w:tplc="1298A2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39872BC"/>
    <w:multiLevelType w:val="hybridMultilevel"/>
    <w:tmpl w:val="D4402B10"/>
    <w:lvl w:ilvl="0" w:tplc="88A0DC88">
      <w:numFmt w:val="bullet"/>
      <w:lvlText w:val="-"/>
      <w:lvlJc w:val="left"/>
      <w:pPr>
        <w:ind w:left="1080" w:hanging="360"/>
      </w:pPr>
      <w:rPr>
        <w:rFonts w:ascii="Times New Roman CYR" w:eastAsia="Times New Roman" w:hAnsi="Times New Roman CYR" w:cs="Times New Roman CYR"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4B2628E4"/>
    <w:multiLevelType w:val="hybridMultilevel"/>
    <w:tmpl w:val="1BAE23F8"/>
    <w:lvl w:ilvl="0" w:tplc="1298A2BA">
      <w:start w:val="1"/>
      <w:numFmt w:val="bullet"/>
      <w:lvlText w:val=""/>
      <w:lvlJc w:val="left"/>
      <w:pPr>
        <w:tabs>
          <w:tab w:val="num" w:pos="644"/>
        </w:tabs>
        <w:ind w:left="644" w:hanging="360"/>
      </w:pPr>
      <w:rPr>
        <w:rFonts w:ascii="Symbol" w:hAnsi="Symbol" w:hint="default"/>
      </w:rPr>
    </w:lvl>
    <w:lvl w:ilvl="1" w:tplc="0419000F">
      <w:start w:val="1"/>
      <w:numFmt w:val="decimal"/>
      <w:lvlText w:val="%2."/>
      <w:lvlJc w:val="left"/>
      <w:pPr>
        <w:tabs>
          <w:tab w:val="num" w:pos="2291"/>
        </w:tabs>
        <w:ind w:left="2291" w:hanging="36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4CB916E0"/>
    <w:multiLevelType w:val="hybridMultilevel"/>
    <w:tmpl w:val="E25EE090"/>
    <w:lvl w:ilvl="0" w:tplc="53D48348">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B451D29"/>
    <w:multiLevelType w:val="hybridMultilevel"/>
    <w:tmpl w:val="695EC356"/>
    <w:lvl w:ilvl="0" w:tplc="8B0A6698">
      <w:start w:val="9"/>
      <w:numFmt w:val="bullet"/>
      <w:lvlText w:val="-"/>
      <w:lvlJc w:val="left"/>
      <w:pPr>
        <w:ind w:left="1080" w:hanging="360"/>
      </w:pPr>
      <w:rPr>
        <w:rFonts w:ascii="Times New Roman CYR" w:eastAsia="Times New Roman" w:hAnsi="Times New Roman CYR" w:cs="Times New Roman CYR"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60CB1DCD"/>
    <w:multiLevelType w:val="hybridMultilevel"/>
    <w:tmpl w:val="A4422562"/>
    <w:lvl w:ilvl="0" w:tplc="E30AA454">
      <w:numFmt w:val="bullet"/>
      <w:lvlText w:val="-"/>
      <w:lvlJc w:val="left"/>
      <w:pPr>
        <w:ind w:left="1080" w:hanging="360"/>
      </w:pPr>
      <w:rPr>
        <w:rFonts w:ascii="Times New Roman CYR" w:eastAsia="Times New Roman" w:hAnsi="Times New Roman CYR" w:cs="Times New Roman CYR"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8"/>
  </w:num>
  <w:num w:numId="4">
    <w:abstractNumId w:val="4"/>
  </w:num>
  <w:num w:numId="5">
    <w:abstractNumId w:val="1"/>
  </w:num>
  <w:num w:numId="6">
    <w:abstractNumId w:val="11"/>
  </w:num>
  <w:num w:numId="7">
    <w:abstractNumId w:val="12"/>
  </w:num>
  <w:num w:numId="8">
    <w:abstractNumId w:val="5"/>
  </w:num>
  <w:num w:numId="9">
    <w:abstractNumId w:val="6"/>
  </w:num>
  <w:num w:numId="10">
    <w:abstractNumId w:val="0"/>
  </w:num>
  <w:num w:numId="11">
    <w:abstractNumId w:val="3"/>
  </w:num>
  <w:num w:numId="12">
    <w:abstractNumId w:val="2"/>
  </w:num>
  <w:num w:numId="13">
    <w:abstractNumId w:val="13"/>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EC"/>
    <w:rsid w:val="0000404B"/>
    <w:rsid w:val="00006B6E"/>
    <w:rsid w:val="00007498"/>
    <w:rsid w:val="0001409B"/>
    <w:rsid w:val="0001436E"/>
    <w:rsid w:val="00031B9D"/>
    <w:rsid w:val="00033F3B"/>
    <w:rsid w:val="000358F3"/>
    <w:rsid w:val="00036AF9"/>
    <w:rsid w:val="00040ABB"/>
    <w:rsid w:val="000449A5"/>
    <w:rsid w:val="00051383"/>
    <w:rsid w:val="00052457"/>
    <w:rsid w:val="00052983"/>
    <w:rsid w:val="00056026"/>
    <w:rsid w:val="0006055F"/>
    <w:rsid w:val="0006275A"/>
    <w:rsid w:val="00064E03"/>
    <w:rsid w:val="00071496"/>
    <w:rsid w:val="00074D2D"/>
    <w:rsid w:val="00084543"/>
    <w:rsid w:val="0008666C"/>
    <w:rsid w:val="00091240"/>
    <w:rsid w:val="00091B3A"/>
    <w:rsid w:val="000A3C4A"/>
    <w:rsid w:val="000A3E45"/>
    <w:rsid w:val="000B670C"/>
    <w:rsid w:val="000C12FF"/>
    <w:rsid w:val="000C2A67"/>
    <w:rsid w:val="000C5ECB"/>
    <w:rsid w:val="000C6089"/>
    <w:rsid w:val="000C637D"/>
    <w:rsid w:val="000C79EE"/>
    <w:rsid w:val="000D22BC"/>
    <w:rsid w:val="000D354A"/>
    <w:rsid w:val="000D7B67"/>
    <w:rsid w:val="000E000E"/>
    <w:rsid w:val="000E1BE4"/>
    <w:rsid w:val="00100394"/>
    <w:rsid w:val="00110895"/>
    <w:rsid w:val="0011293E"/>
    <w:rsid w:val="0011420D"/>
    <w:rsid w:val="0011514B"/>
    <w:rsid w:val="00115CD7"/>
    <w:rsid w:val="00121935"/>
    <w:rsid w:val="00127151"/>
    <w:rsid w:val="0014036A"/>
    <w:rsid w:val="0014229C"/>
    <w:rsid w:val="00144AEC"/>
    <w:rsid w:val="00144FF8"/>
    <w:rsid w:val="001504D0"/>
    <w:rsid w:val="00152F3A"/>
    <w:rsid w:val="00154BD8"/>
    <w:rsid w:val="0015618F"/>
    <w:rsid w:val="00162A90"/>
    <w:rsid w:val="00166B51"/>
    <w:rsid w:val="00167179"/>
    <w:rsid w:val="00171A67"/>
    <w:rsid w:val="001845C6"/>
    <w:rsid w:val="001845F7"/>
    <w:rsid w:val="00192CD1"/>
    <w:rsid w:val="00194062"/>
    <w:rsid w:val="001A1D77"/>
    <w:rsid w:val="001A5C90"/>
    <w:rsid w:val="001A601E"/>
    <w:rsid w:val="001A7117"/>
    <w:rsid w:val="001C53CE"/>
    <w:rsid w:val="001E1D66"/>
    <w:rsid w:val="001E20F4"/>
    <w:rsid w:val="001E480C"/>
    <w:rsid w:val="001E596A"/>
    <w:rsid w:val="001E66DF"/>
    <w:rsid w:val="00210560"/>
    <w:rsid w:val="0021702A"/>
    <w:rsid w:val="00222286"/>
    <w:rsid w:val="00224415"/>
    <w:rsid w:val="00224F60"/>
    <w:rsid w:val="002276F3"/>
    <w:rsid w:val="0023762E"/>
    <w:rsid w:val="00241DBC"/>
    <w:rsid w:val="00245CFB"/>
    <w:rsid w:val="0025756F"/>
    <w:rsid w:val="002658FC"/>
    <w:rsid w:val="00271A81"/>
    <w:rsid w:val="00272835"/>
    <w:rsid w:val="00276C90"/>
    <w:rsid w:val="00276EF2"/>
    <w:rsid w:val="00277609"/>
    <w:rsid w:val="002B0E1C"/>
    <w:rsid w:val="002B2049"/>
    <w:rsid w:val="002B6101"/>
    <w:rsid w:val="002B6815"/>
    <w:rsid w:val="002B7F7C"/>
    <w:rsid w:val="002D17DB"/>
    <w:rsid w:val="002D70AD"/>
    <w:rsid w:val="002E229D"/>
    <w:rsid w:val="002F0D29"/>
    <w:rsid w:val="002F66A8"/>
    <w:rsid w:val="003144B8"/>
    <w:rsid w:val="00315CB9"/>
    <w:rsid w:val="00315EC6"/>
    <w:rsid w:val="0032081F"/>
    <w:rsid w:val="00320D23"/>
    <w:rsid w:val="00321CF2"/>
    <w:rsid w:val="00327D33"/>
    <w:rsid w:val="003353C2"/>
    <w:rsid w:val="003354D0"/>
    <w:rsid w:val="00335EDE"/>
    <w:rsid w:val="00341184"/>
    <w:rsid w:val="0034251B"/>
    <w:rsid w:val="00346948"/>
    <w:rsid w:val="0036119F"/>
    <w:rsid w:val="00362A38"/>
    <w:rsid w:val="00366B9D"/>
    <w:rsid w:val="0037212E"/>
    <w:rsid w:val="0037628E"/>
    <w:rsid w:val="0038273A"/>
    <w:rsid w:val="0038336C"/>
    <w:rsid w:val="003921B3"/>
    <w:rsid w:val="003B1B75"/>
    <w:rsid w:val="003B2858"/>
    <w:rsid w:val="003B556F"/>
    <w:rsid w:val="003D0F0F"/>
    <w:rsid w:val="003D0F73"/>
    <w:rsid w:val="003D2BBC"/>
    <w:rsid w:val="003D3667"/>
    <w:rsid w:val="003E1EF3"/>
    <w:rsid w:val="003E293F"/>
    <w:rsid w:val="003E7A76"/>
    <w:rsid w:val="003F3D4B"/>
    <w:rsid w:val="00401716"/>
    <w:rsid w:val="0040224E"/>
    <w:rsid w:val="0042363D"/>
    <w:rsid w:val="00425664"/>
    <w:rsid w:val="00430E5E"/>
    <w:rsid w:val="0043163C"/>
    <w:rsid w:val="00432BED"/>
    <w:rsid w:val="00440C4B"/>
    <w:rsid w:val="00442F63"/>
    <w:rsid w:val="00444DCA"/>
    <w:rsid w:val="00445DF5"/>
    <w:rsid w:val="004474D5"/>
    <w:rsid w:val="00450E08"/>
    <w:rsid w:val="004518DC"/>
    <w:rsid w:val="0045533F"/>
    <w:rsid w:val="004601E1"/>
    <w:rsid w:val="00462E4D"/>
    <w:rsid w:val="00463375"/>
    <w:rsid w:val="004649ED"/>
    <w:rsid w:val="00464AF5"/>
    <w:rsid w:val="00466F19"/>
    <w:rsid w:val="0046767A"/>
    <w:rsid w:val="00477BE5"/>
    <w:rsid w:val="00480C7E"/>
    <w:rsid w:val="00482594"/>
    <w:rsid w:val="004906B2"/>
    <w:rsid w:val="00491263"/>
    <w:rsid w:val="004A56A1"/>
    <w:rsid w:val="004A6B35"/>
    <w:rsid w:val="004B1022"/>
    <w:rsid w:val="004B3F92"/>
    <w:rsid w:val="004C4A2A"/>
    <w:rsid w:val="004C56E1"/>
    <w:rsid w:val="004D61DA"/>
    <w:rsid w:val="004E1EF6"/>
    <w:rsid w:val="004E7309"/>
    <w:rsid w:val="0050453B"/>
    <w:rsid w:val="005052A5"/>
    <w:rsid w:val="00505B2E"/>
    <w:rsid w:val="00505C5B"/>
    <w:rsid w:val="0050623F"/>
    <w:rsid w:val="00506ABA"/>
    <w:rsid w:val="005074D3"/>
    <w:rsid w:val="00513E4D"/>
    <w:rsid w:val="00520CFB"/>
    <w:rsid w:val="0052265D"/>
    <w:rsid w:val="00523B5C"/>
    <w:rsid w:val="00524CAC"/>
    <w:rsid w:val="00524D94"/>
    <w:rsid w:val="0053034E"/>
    <w:rsid w:val="0053220E"/>
    <w:rsid w:val="00532D32"/>
    <w:rsid w:val="00535264"/>
    <w:rsid w:val="005425ED"/>
    <w:rsid w:val="00543933"/>
    <w:rsid w:val="00544596"/>
    <w:rsid w:val="005459FE"/>
    <w:rsid w:val="00546B28"/>
    <w:rsid w:val="0055012D"/>
    <w:rsid w:val="00555404"/>
    <w:rsid w:val="0055591B"/>
    <w:rsid w:val="005565A0"/>
    <w:rsid w:val="0056020B"/>
    <w:rsid w:val="00563665"/>
    <w:rsid w:val="00565436"/>
    <w:rsid w:val="00567265"/>
    <w:rsid w:val="00572DBD"/>
    <w:rsid w:val="005752CD"/>
    <w:rsid w:val="00575D0C"/>
    <w:rsid w:val="0058031B"/>
    <w:rsid w:val="005810B0"/>
    <w:rsid w:val="00581BC6"/>
    <w:rsid w:val="0059558B"/>
    <w:rsid w:val="005957AF"/>
    <w:rsid w:val="005A09E2"/>
    <w:rsid w:val="005A101E"/>
    <w:rsid w:val="005A2A97"/>
    <w:rsid w:val="005A7FA7"/>
    <w:rsid w:val="005B2A41"/>
    <w:rsid w:val="005B2A64"/>
    <w:rsid w:val="005B48A0"/>
    <w:rsid w:val="005B5FE3"/>
    <w:rsid w:val="005B6FC7"/>
    <w:rsid w:val="005B7EB5"/>
    <w:rsid w:val="005C40C3"/>
    <w:rsid w:val="005C450C"/>
    <w:rsid w:val="005D1D98"/>
    <w:rsid w:val="005D249E"/>
    <w:rsid w:val="005D7DA4"/>
    <w:rsid w:val="005E6026"/>
    <w:rsid w:val="005F13EA"/>
    <w:rsid w:val="005F2E4D"/>
    <w:rsid w:val="005F7BFA"/>
    <w:rsid w:val="006070FE"/>
    <w:rsid w:val="0062400D"/>
    <w:rsid w:val="0062481E"/>
    <w:rsid w:val="006315E8"/>
    <w:rsid w:val="00633F98"/>
    <w:rsid w:val="0063441A"/>
    <w:rsid w:val="00641197"/>
    <w:rsid w:val="006416DE"/>
    <w:rsid w:val="006520D5"/>
    <w:rsid w:val="00652A8D"/>
    <w:rsid w:val="006545DC"/>
    <w:rsid w:val="00655455"/>
    <w:rsid w:val="006563D1"/>
    <w:rsid w:val="006570A8"/>
    <w:rsid w:val="00657B3A"/>
    <w:rsid w:val="006644FD"/>
    <w:rsid w:val="006659EA"/>
    <w:rsid w:val="006664D9"/>
    <w:rsid w:val="00667721"/>
    <w:rsid w:val="00673120"/>
    <w:rsid w:val="00680B69"/>
    <w:rsid w:val="006825FF"/>
    <w:rsid w:val="00684C6D"/>
    <w:rsid w:val="00694E85"/>
    <w:rsid w:val="006A2481"/>
    <w:rsid w:val="006A2FB5"/>
    <w:rsid w:val="006A7763"/>
    <w:rsid w:val="006A791B"/>
    <w:rsid w:val="006A7C64"/>
    <w:rsid w:val="006B11B1"/>
    <w:rsid w:val="006B4D14"/>
    <w:rsid w:val="006C084E"/>
    <w:rsid w:val="006C7E36"/>
    <w:rsid w:val="006E586E"/>
    <w:rsid w:val="006F00F7"/>
    <w:rsid w:val="00704431"/>
    <w:rsid w:val="00705B2F"/>
    <w:rsid w:val="0071241B"/>
    <w:rsid w:val="0071273E"/>
    <w:rsid w:val="00716B08"/>
    <w:rsid w:val="00716B7A"/>
    <w:rsid w:val="00723CAD"/>
    <w:rsid w:val="0072566A"/>
    <w:rsid w:val="00733B8A"/>
    <w:rsid w:val="007365F8"/>
    <w:rsid w:val="00743AD5"/>
    <w:rsid w:val="00744ABA"/>
    <w:rsid w:val="00745572"/>
    <w:rsid w:val="00746075"/>
    <w:rsid w:val="0075278C"/>
    <w:rsid w:val="00760A2B"/>
    <w:rsid w:val="00765209"/>
    <w:rsid w:val="00773A3C"/>
    <w:rsid w:val="0078243A"/>
    <w:rsid w:val="0078707A"/>
    <w:rsid w:val="00791C63"/>
    <w:rsid w:val="0079756D"/>
    <w:rsid w:val="00797DEC"/>
    <w:rsid w:val="007A0CAB"/>
    <w:rsid w:val="007A164C"/>
    <w:rsid w:val="007A5646"/>
    <w:rsid w:val="007A6D59"/>
    <w:rsid w:val="007A7B71"/>
    <w:rsid w:val="007B2573"/>
    <w:rsid w:val="007B2974"/>
    <w:rsid w:val="007B30FA"/>
    <w:rsid w:val="007B3DFD"/>
    <w:rsid w:val="007B430F"/>
    <w:rsid w:val="007C34CF"/>
    <w:rsid w:val="007C746F"/>
    <w:rsid w:val="007C74BE"/>
    <w:rsid w:val="007C7AE0"/>
    <w:rsid w:val="007D5088"/>
    <w:rsid w:val="007D61E2"/>
    <w:rsid w:val="007D75D9"/>
    <w:rsid w:val="007E1765"/>
    <w:rsid w:val="007E21AB"/>
    <w:rsid w:val="007E3113"/>
    <w:rsid w:val="007E6D00"/>
    <w:rsid w:val="007F0ED7"/>
    <w:rsid w:val="007F1073"/>
    <w:rsid w:val="008023F8"/>
    <w:rsid w:val="00806650"/>
    <w:rsid w:val="00812295"/>
    <w:rsid w:val="00813DFF"/>
    <w:rsid w:val="00824453"/>
    <w:rsid w:val="0083456A"/>
    <w:rsid w:val="0084173A"/>
    <w:rsid w:val="00843F8F"/>
    <w:rsid w:val="00850E22"/>
    <w:rsid w:val="0085160D"/>
    <w:rsid w:val="00853827"/>
    <w:rsid w:val="00860597"/>
    <w:rsid w:val="00861926"/>
    <w:rsid w:val="00867D94"/>
    <w:rsid w:val="0087272F"/>
    <w:rsid w:val="00886B29"/>
    <w:rsid w:val="00890EC2"/>
    <w:rsid w:val="008917C8"/>
    <w:rsid w:val="008941C5"/>
    <w:rsid w:val="008A1DA8"/>
    <w:rsid w:val="008A5924"/>
    <w:rsid w:val="008B3013"/>
    <w:rsid w:val="008B4073"/>
    <w:rsid w:val="008B5917"/>
    <w:rsid w:val="008C1311"/>
    <w:rsid w:val="008C27BA"/>
    <w:rsid w:val="008C4964"/>
    <w:rsid w:val="008D5A69"/>
    <w:rsid w:val="008E0BE8"/>
    <w:rsid w:val="00924607"/>
    <w:rsid w:val="00925201"/>
    <w:rsid w:val="00930CDA"/>
    <w:rsid w:val="009329E1"/>
    <w:rsid w:val="00942C0A"/>
    <w:rsid w:val="0094588E"/>
    <w:rsid w:val="00946C92"/>
    <w:rsid w:val="0095015A"/>
    <w:rsid w:val="009569AD"/>
    <w:rsid w:val="009619F3"/>
    <w:rsid w:val="00963085"/>
    <w:rsid w:val="009710BA"/>
    <w:rsid w:val="00973001"/>
    <w:rsid w:val="00973723"/>
    <w:rsid w:val="00973C61"/>
    <w:rsid w:val="00975A9F"/>
    <w:rsid w:val="00976BF9"/>
    <w:rsid w:val="0098331A"/>
    <w:rsid w:val="00985531"/>
    <w:rsid w:val="00985B82"/>
    <w:rsid w:val="00993305"/>
    <w:rsid w:val="009961B2"/>
    <w:rsid w:val="009A2D37"/>
    <w:rsid w:val="009A64D5"/>
    <w:rsid w:val="009B4493"/>
    <w:rsid w:val="009B49B2"/>
    <w:rsid w:val="009C08B4"/>
    <w:rsid w:val="009C1FAC"/>
    <w:rsid w:val="009D17D4"/>
    <w:rsid w:val="009D2F66"/>
    <w:rsid w:val="009D43B6"/>
    <w:rsid w:val="009D63A0"/>
    <w:rsid w:val="009E25A3"/>
    <w:rsid w:val="009E5FBF"/>
    <w:rsid w:val="009E7CD0"/>
    <w:rsid w:val="009F193B"/>
    <w:rsid w:val="009F40A2"/>
    <w:rsid w:val="00A031A8"/>
    <w:rsid w:val="00A03621"/>
    <w:rsid w:val="00A03947"/>
    <w:rsid w:val="00A076A1"/>
    <w:rsid w:val="00A11B83"/>
    <w:rsid w:val="00A14E1B"/>
    <w:rsid w:val="00A2082C"/>
    <w:rsid w:val="00A23DD6"/>
    <w:rsid w:val="00A34564"/>
    <w:rsid w:val="00A429C1"/>
    <w:rsid w:val="00A447ED"/>
    <w:rsid w:val="00A45CF4"/>
    <w:rsid w:val="00A53815"/>
    <w:rsid w:val="00A54468"/>
    <w:rsid w:val="00A63FB3"/>
    <w:rsid w:val="00A67FCD"/>
    <w:rsid w:val="00A75F7A"/>
    <w:rsid w:val="00A76129"/>
    <w:rsid w:val="00A768C9"/>
    <w:rsid w:val="00A82C7C"/>
    <w:rsid w:val="00A833E2"/>
    <w:rsid w:val="00A84BE6"/>
    <w:rsid w:val="00AA3805"/>
    <w:rsid w:val="00AA46DF"/>
    <w:rsid w:val="00AB548D"/>
    <w:rsid w:val="00AC42C4"/>
    <w:rsid w:val="00AC5DC5"/>
    <w:rsid w:val="00AC7611"/>
    <w:rsid w:val="00AC7C51"/>
    <w:rsid w:val="00AD1383"/>
    <w:rsid w:val="00AD42EE"/>
    <w:rsid w:val="00AD5A28"/>
    <w:rsid w:val="00AD677F"/>
    <w:rsid w:val="00AE0A2A"/>
    <w:rsid w:val="00AE0CED"/>
    <w:rsid w:val="00AE42E2"/>
    <w:rsid w:val="00AF2572"/>
    <w:rsid w:val="00B0078E"/>
    <w:rsid w:val="00B04419"/>
    <w:rsid w:val="00B06721"/>
    <w:rsid w:val="00B0798B"/>
    <w:rsid w:val="00B129A8"/>
    <w:rsid w:val="00B26BD6"/>
    <w:rsid w:val="00B30A4E"/>
    <w:rsid w:val="00B339F2"/>
    <w:rsid w:val="00B416BB"/>
    <w:rsid w:val="00B4212E"/>
    <w:rsid w:val="00B43056"/>
    <w:rsid w:val="00B45340"/>
    <w:rsid w:val="00B45365"/>
    <w:rsid w:val="00B45F07"/>
    <w:rsid w:val="00B46D08"/>
    <w:rsid w:val="00B4717D"/>
    <w:rsid w:val="00B515C8"/>
    <w:rsid w:val="00B560FB"/>
    <w:rsid w:val="00B67592"/>
    <w:rsid w:val="00B67A54"/>
    <w:rsid w:val="00B72668"/>
    <w:rsid w:val="00B72F28"/>
    <w:rsid w:val="00B765F2"/>
    <w:rsid w:val="00B831D3"/>
    <w:rsid w:val="00B906B7"/>
    <w:rsid w:val="00B911F5"/>
    <w:rsid w:val="00B93D25"/>
    <w:rsid w:val="00B97130"/>
    <w:rsid w:val="00BA00C0"/>
    <w:rsid w:val="00BA5A6F"/>
    <w:rsid w:val="00BB0380"/>
    <w:rsid w:val="00BC1162"/>
    <w:rsid w:val="00BC4E6C"/>
    <w:rsid w:val="00BC60CD"/>
    <w:rsid w:val="00BD4ACB"/>
    <w:rsid w:val="00BD70AF"/>
    <w:rsid w:val="00BE1A60"/>
    <w:rsid w:val="00BE4128"/>
    <w:rsid w:val="00BE501C"/>
    <w:rsid w:val="00BE749B"/>
    <w:rsid w:val="00BF05FD"/>
    <w:rsid w:val="00BF67F2"/>
    <w:rsid w:val="00C05BDD"/>
    <w:rsid w:val="00C121C3"/>
    <w:rsid w:val="00C21B5A"/>
    <w:rsid w:val="00C2382E"/>
    <w:rsid w:val="00C315E1"/>
    <w:rsid w:val="00C31A52"/>
    <w:rsid w:val="00C32F51"/>
    <w:rsid w:val="00C331F7"/>
    <w:rsid w:val="00C365DB"/>
    <w:rsid w:val="00C41EF3"/>
    <w:rsid w:val="00C41F83"/>
    <w:rsid w:val="00C433BC"/>
    <w:rsid w:val="00C4480A"/>
    <w:rsid w:val="00C47D84"/>
    <w:rsid w:val="00C47E11"/>
    <w:rsid w:val="00C57654"/>
    <w:rsid w:val="00C603C3"/>
    <w:rsid w:val="00C61AE9"/>
    <w:rsid w:val="00C659D5"/>
    <w:rsid w:val="00C67EA2"/>
    <w:rsid w:val="00C7030A"/>
    <w:rsid w:val="00C73690"/>
    <w:rsid w:val="00C73BFF"/>
    <w:rsid w:val="00C779A8"/>
    <w:rsid w:val="00C8188E"/>
    <w:rsid w:val="00C90D6E"/>
    <w:rsid w:val="00C91732"/>
    <w:rsid w:val="00C93A59"/>
    <w:rsid w:val="00CA722E"/>
    <w:rsid w:val="00CA7964"/>
    <w:rsid w:val="00CA79F2"/>
    <w:rsid w:val="00CB038D"/>
    <w:rsid w:val="00CB23F5"/>
    <w:rsid w:val="00CB7196"/>
    <w:rsid w:val="00CC1730"/>
    <w:rsid w:val="00CC3236"/>
    <w:rsid w:val="00CC3B6E"/>
    <w:rsid w:val="00CC3DE0"/>
    <w:rsid w:val="00CC5FAC"/>
    <w:rsid w:val="00CC61FA"/>
    <w:rsid w:val="00CD2EDD"/>
    <w:rsid w:val="00CD336B"/>
    <w:rsid w:val="00CD38C0"/>
    <w:rsid w:val="00CD5C82"/>
    <w:rsid w:val="00CD6D33"/>
    <w:rsid w:val="00CE11DC"/>
    <w:rsid w:val="00CE3400"/>
    <w:rsid w:val="00CF29F7"/>
    <w:rsid w:val="00CF30F3"/>
    <w:rsid w:val="00CF5E1A"/>
    <w:rsid w:val="00D0045C"/>
    <w:rsid w:val="00D04E57"/>
    <w:rsid w:val="00D05357"/>
    <w:rsid w:val="00D14C70"/>
    <w:rsid w:val="00D1699F"/>
    <w:rsid w:val="00D16B31"/>
    <w:rsid w:val="00D24662"/>
    <w:rsid w:val="00D31ACA"/>
    <w:rsid w:val="00D32483"/>
    <w:rsid w:val="00D3273F"/>
    <w:rsid w:val="00D340D3"/>
    <w:rsid w:val="00D429F3"/>
    <w:rsid w:val="00D4511E"/>
    <w:rsid w:val="00D5484C"/>
    <w:rsid w:val="00D55FD2"/>
    <w:rsid w:val="00D56C6A"/>
    <w:rsid w:val="00D61BE1"/>
    <w:rsid w:val="00D63249"/>
    <w:rsid w:val="00D64488"/>
    <w:rsid w:val="00D6716F"/>
    <w:rsid w:val="00D67896"/>
    <w:rsid w:val="00D70089"/>
    <w:rsid w:val="00D76209"/>
    <w:rsid w:val="00D878FD"/>
    <w:rsid w:val="00D96E72"/>
    <w:rsid w:val="00DA5A0E"/>
    <w:rsid w:val="00DA62BC"/>
    <w:rsid w:val="00DB315A"/>
    <w:rsid w:val="00DB7825"/>
    <w:rsid w:val="00DC26C7"/>
    <w:rsid w:val="00DC351F"/>
    <w:rsid w:val="00DC483A"/>
    <w:rsid w:val="00DC684E"/>
    <w:rsid w:val="00DD07E0"/>
    <w:rsid w:val="00DD5A33"/>
    <w:rsid w:val="00DD67D6"/>
    <w:rsid w:val="00DD6C80"/>
    <w:rsid w:val="00DE25F1"/>
    <w:rsid w:val="00DE3109"/>
    <w:rsid w:val="00DE4630"/>
    <w:rsid w:val="00DF10DB"/>
    <w:rsid w:val="00DF5189"/>
    <w:rsid w:val="00DF59C4"/>
    <w:rsid w:val="00DF6EE8"/>
    <w:rsid w:val="00E039C5"/>
    <w:rsid w:val="00E122AC"/>
    <w:rsid w:val="00E22B90"/>
    <w:rsid w:val="00E239FE"/>
    <w:rsid w:val="00E23BAF"/>
    <w:rsid w:val="00E2501F"/>
    <w:rsid w:val="00E25CD4"/>
    <w:rsid w:val="00E344D2"/>
    <w:rsid w:val="00E352D8"/>
    <w:rsid w:val="00E35635"/>
    <w:rsid w:val="00E36EA8"/>
    <w:rsid w:val="00E37505"/>
    <w:rsid w:val="00E4253D"/>
    <w:rsid w:val="00E445FC"/>
    <w:rsid w:val="00E451D8"/>
    <w:rsid w:val="00E508B5"/>
    <w:rsid w:val="00E50CE7"/>
    <w:rsid w:val="00E61245"/>
    <w:rsid w:val="00E61982"/>
    <w:rsid w:val="00E65D9A"/>
    <w:rsid w:val="00E66E30"/>
    <w:rsid w:val="00E7449D"/>
    <w:rsid w:val="00E74E12"/>
    <w:rsid w:val="00E773F5"/>
    <w:rsid w:val="00E850D7"/>
    <w:rsid w:val="00E85A26"/>
    <w:rsid w:val="00E85B8D"/>
    <w:rsid w:val="00E905BB"/>
    <w:rsid w:val="00E9066E"/>
    <w:rsid w:val="00E9315B"/>
    <w:rsid w:val="00E95BC6"/>
    <w:rsid w:val="00EA6731"/>
    <w:rsid w:val="00EC5BEF"/>
    <w:rsid w:val="00EC62D7"/>
    <w:rsid w:val="00EC667A"/>
    <w:rsid w:val="00ED1694"/>
    <w:rsid w:val="00ED4CDA"/>
    <w:rsid w:val="00ED593B"/>
    <w:rsid w:val="00ED7D42"/>
    <w:rsid w:val="00EE0485"/>
    <w:rsid w:val="00EE70A9"/>
    <w:rsid w:val="00EF2860"/>
    <w:rsid w:val="00EF6FA6"/>
    <w:rsid w:val="00F034B2"/>
    <w:rsid w:val="00F04ACD"/>
    <w:rsid w:val="00F0539C"/>
    <w:rsid w:val="00F0572E"/>
    <w:rsid w:val="00F05C3C"/>
    <w:rsid w:val="00F06856"/>
    <w:rsid w:val="00F072D5"/>
    <w:rsid w:val="00F11A6D"/>
    <w:rsid w:val="00F11BB6"/>
    <w:rsid w:val="00F1394B"/>
    <w:rsid w:val="00F179AE"/>
    <w:rsid w:val="00F32115"/>
    <w:rsid w:val="00F35982"/>
    <w:rsid w:val="00F35FA8"/>
    <w:rsid w:val="00F45837"/>
    <w:rsid w:val="00F4631C"/>
    <w:rsid w:val="00F47ED0"/>
    <w:rsid w:val="00F523B0"/>
    <w:rsid w:val="00F55A39"/>
    <w:rsid w:val="00F66DAF"/>
    <w:rsid w:val="00F75DAA"/>
    <w:rsid w:val="00F80E7F"/>
    <w:rsid w:val="00F93B77"/>
    <w:rsid w:val="00F94172"/>
    <w:rsid w:val="00F95076"/>
    <w:rsid w:val="00F97D0C"/>
    <w:rsid w:val="00FA2C48"/>
    <w:rsid w:val="00FA384B"/>
    <w:rsid w:val="00FA4B1C"/>
    <w:rsid w:val="00FB1D07"/>
    <w:rsid w:val="00FC2681"/>
    <w:rsid w:val="00FD2679"/>
    <w:rsid w:val="00FD782E"/>
    <w:rsid w:val="00FE2355"/>
    <w:rsid w:val="00FE5EDE"/>
    <w:rsid w:val="00FF479B"/>
    <w:rsid w:val="00FF491F"/>
    <w:rsid w:val="00FF50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docId w15:val="{1CBDB89C-072F-4B2A-8A30-D031E545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10"/>
    <w:next w:val="10"/>
    <w:pPr>
      <w:keepNext/>
      <w:spacing w:before="240" w:after="60"/>
    </w:pPr>
    <w:rPr>
      <w:rFonts w:ascii="Arial" w:hAnsi="Arial" w:cs="Arial"/>
      <w:b/>
      <w:bCs/>
      <w:kern w:val="28"/>
      <w:sz w:val="28"/>
      <w:szCs w:val="28"/>
    </w:rPr>
  </w:style>
  <w:style w:type="paragraph" w:customStyle="1" w:styleId="2">
    <w:name w:val="заголовок 2"/>
    <w:basedOn w:val="10"/>
    <w:next w:val="10"/>
    <w:pPr>
      <w:keepNext/>
      <w:spacing w:before="240" w:after="60"/>
    </w:pPr>
    <w:rPr>
      <w:rFonts w:ascii="Arial" w:hAnsi="Arial" w:cs="Arial"/>
      <w:b/>
      <w:bCs/>
      <w:i/>
      <w:iCs/>
      <w:szCs w:val="24"/>
    </w:rPr>
  </w:style>
  <w:style w:type="character" w:customStyle="1" w:styleId="a3">
    <w:name w:val="Основной шрифт"/>
  </w:style>
  <w:style w:type="paragraph" w:customStyle="1" w:styleId="a4">
    <w:name w:val="Стиль"/>
    <w:pPr>
      <w:autoSpaceDE w:val="0"/>
      <w:autoSpaceDN w:val="0"/>
    </w:pPr>
    <w:rPr>
      <w:lang w:val="ru-RU" w:eastAsia="ru-RU"/>
    </w:rPr>
  </w:style>
  <w:style w:type="paragraph" w:customStyle="1" w:styleId="3">
    <w:name w:val="Стиль3"/>
    <w:pPr>
      <w:autoSpaceDE w:val="0"/>
      <w:autoSpaceDN w:val="0"/>
    </w:pPr>
    <w:rPr>
      <w:lang w:val="ru-RU" w:eastAsia="ru-RU"/>
    </w:rPr>
  </w:style>
  <w:style w:type="paragraph" w:customStyle="1" w:styleId="20">
    <w:name w:val="Стиль2"/>
    <w:pPr>
      <w:autoSpaceDE w:val="0"/>
      <w:autoSpaceDN w:val="0"/>
    </w:pPr>
    <w:rPr>
      <w:lang w:val="ru-RU" w:eastAsia="ru-RU"/>
    </w:rPr>
  </w:style>
  <w:style w:type="paragraph" w:customStyle="1" w:styleId="10">
    <w:name w:val="Стиль1"/>
    <w:pPr>
      <w:autoSpaceDE w:val="0"/>
      <w:autoSpaceDN w:val="0"/>
    </w:pPr>
    <w:rPr>
      <w:lang w:val="ru-RU" w:eastAsia="ru-RU"/>
    </w:rPr>
  </w:style>
  <w:style w:type="paragraph" w:styleId="a5">
    <w:name w:val="header"/>
    <w:basedOn w:val="10"/>
    <w:pPr>
      <w:tabs>
        <w:tab w:val="center" w:pos="4153"/>
        <w:tab w:val="right" w:pos="8306"/>
      </w:tabs>
    </w:pPr>
  </w:style>
  <w:style w:type="character" w:customStyle="1" w:styleId="a6">
    <w:name w:val="номер страницы"/>
    <w:basedOn w:val="a3"/>
  </w:style>
  <w:style w:type="paragraph" w:styleId="a7">
    <w:name w:val="Body Text"/>
    <w:basedOn w:val="a"/>
    <w:pPr>
      <w:jc w:val="both"/>
    </w:pPr>
    <w:rPr>
      <w:sz w:val="28"/>
      <w:szCs w:val="28"/>
      <w:lang w:val="uk-UA"/>
    </w:rPr>
  </w:style>
  <w:style w:type="paragraph" w:styleId="a8">
    <w:name w:val="Plain Text"/>
    <w:basedOn w:val="a"/>
    <w:rsid w:val="00B93D25"/>
    <w:pPr>
      <w:autoSpaceDE/>
      <w:autoSpaceDN/>
    </w:pPr>
    <w:rPr>
      <w:rFonts w:ascii="Courier New" w:hAnsi="Courier New" w:cs="Courier New"/>
      <w:szCs w:val="20"/>
    </w:rPr>
  </w:style>
  <w:style w:type="paragraph" w:styleId="a9">
    <w:name w:val="Body Text Indent"/>
    <w:basedOn w:val="a"/>
    <w:rsid w:val="00B46D08"/>
    <w:pPr>
      <w:spacing w:after="120"/>
      <w:ind w:left="283"/>
    </w:pPr>
  </w:style>
  <w:style w:type="paragraph" w:styleId="aa">
    <w:name w:val="footer"/>
    <w:basedOn w:val="a"/>
    <w:rsid w:val="00166B51"/>
    <w:pPr>
      <w:tabs>
        <w:tab w:val="center" w:pos="4677"/>
        <w:tab w:val="right" w:pos="9355"/>
      </w:tabs>
    </w:pPr>
  </w:style>
  <w:style w:type="paragraph" w:styleId="ab">
    <w:name w:val="Balloon Text"/>
    <w:basedOn w:val="a"/>
    <w:semiHidden/>
    <w:rsid w:val="004B1022"/>
    <w:rPr>
      <w:rFonts w:ascii="Tahoma" w:hAnsi="Tahoma" w:cs="Tahoma"/>
      <w:sz w:val="16"/>
      <w:szCs w:val="16"/>
    </w:rPr>
  </w:style>
  <w:style w:type="paragraph" w:styleId="ac">
    <w:name w:val="List Paragraph"/>
    <w:basedOn w:val="a"/>
    <w:uiPriority w:val="34"/>
    <w:qFormat/>
    <w:rsid w:val="00C90D6E"/>
    <w:pPr>
      <w:ind w:left="720"/>
      <w:contextualSpacing/>
    </w:pPr>
  </w:style>
  <w:style w:type="character" w:styleId="ad">
    <w:name w:val="Hyperlink"/>
    <w:basedOn w:val="a0"/>
    <w:uiPriority w:val="99"/>
    <w:unhideWhenUsed/>
    <w:rsid w:val="00B04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07140">
      <w:bodyDiv w:val="1"/>
      <w:marLeft w:val="0"/>
      <w:marRight w:val="0"/>
      <w:marTop w:val="0"/>
      <w:marBottom w:val="0"/>
      <w:divBdr>
        <w:top w:val="none" w:sz="0" w:space="0" w:color="auto"/>
        <w:left w:val="none" w:sz="0" w:space="0" w:color="auto"/>
        <w:bottom w:val="none" w:sz="0" w:space="0" w:color="auto"/>
        <w:right w:val="none" w:sz="0" w:space="0" w:color="auto"/>
      </w:divBdr>
    </w:div>
    <w:div w:id="1369573399">
      <w:bodyDiv w:val="1"/>
      <w:marLeft w:val="0"/>
      <w:marRight w:val="0"/>
      <w:marTop w:val="0"/>
      <w:marBottom w:val="0"/>
      <w:divBdr>
        <w:top w:val="none" w:sz="0" w:space="0" w:color="auto"/>
        <w:left w:val="none" w:sz="0" w:space="0" w:color="auto"/>
        <w:bottom w:val="none" w:sz="0" w:space="0" w:color="auto"/>
        <w:right w:val="none" w:sz="0" w:space="0" w:color="auto"/>
      </w:divBdr>
    </w:div>
    <w:div w:id="18873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woodPublic@i.ua" TargetMode="External"/><Relationship Id="rId5" Type="http://schemas.openxmlformats.org/officeDocument/2006/relationships/webSettings" Target="webSettings.xml"/><Relationship Id="rId10" Type="http://schemas.openxmlformats.org/officeDocument/2006/relationships/hyperlink" Target="mailto:vinwoodPublic@i.ua"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335D-96F6-4037-A766-8D839274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10567</Words>
  <Characters>6024</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НАКАЗ</vt:lpstr>
      <vt:lpstr>НАКАЗ</vt:lpstr>
    </vt:vector>
  </TitlesOfParts>
  <Company>Elcom Ltd</Company>
  <LinksUpToDate>false</LinksUpToDate>
  <CharactersWithSpaces>16558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dc:title>
  <dc:creator>Alexandre Katalov</dc:creator>
  <cp:lastModifiedBy>Lisgosp15</cp:lastModifiedBy>
  <cp:revision>9</cp:revision>
  <cp:lastPrinted>2024-03-01T07:54:00Z</cp:lastPrinted>
  <dcterms:created xsi:type="dcterms:W3CDTF">2024-02-13T07:17:00Z</dcterms:created>
  <dcterms:modified xsi:type="dcterms:W3CDTF">2024-03-01T08:30:00Z</dcterms:modified>
</cp:coreProperties>
</file>